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F9E9" w14:textId="77777777" w:rsidR="00D57538" w:rsidRDefault="00D57538" w:rsidP="00E350D1">
      <w:pPr>
        <w:jc w:val="center"/>
        <w:rPr>
          <w:rFonts w:cs="Open Sans"/>
          <w:b/>
          <w:color w:val="00B388"/>
          <w:sz w:val="36"/>
          <w:szCs w:val="36"/>
        </w:rPr>
      </w:pPr>
      <w:bookmarkStart w:id="0" w:name="_Hlk107214988"/>
      <w:bookmarkStart w:id="1" w:name="_Hlk106948029"/>
      <w:r w:rsidRPr="00D57538">
        <w:rPr>
          <w:rFonts w:cs="Open Sans"/>
          <w:b/>
          <w:color w:val="00B388"/>
          <w:sz w:val="36"/>
          <w:szCs w:val="36"/>
        </w:rPr>
        <w:t>Free2move eSolutions al fianco di Maserati</w:t>
      </w:r>
    </w:p>
    <w:p w14:paraId="43D4CA54" w14:textId="33AB9611" w:rsidR="00D57538" w:rsidRPr="00D57538" w:rsidRDefault="00D57538" w:rsidP="00E350D1">
      <w:pPr>
        <w:jc w:val="center"/>
        <w:rPr>
          <w:rFonts w:cs="Open Sans"/>
          <w:b/>
          <w:color w:val="00B388"/>
          <w:sz w:val="36"/>
          <w:szCs w:val="36"/>
        </w:rPr>
      </w:pPr>
      <w:r>
        <w:rPr>
          <w:rFonts w:cs="Open Sans"/>
          <w:b/>
          <w:color w:val="00B388"/>
          <w:sz w:val="36"/>
          <w:szCs w:val="36"/>
        </w:rPr>
        <w:t xml:space="preserve">per </w:t>
      </w:r>
      <w:r w:rsidRPr="00D57538">
        <w:rPr>
          <w:rFonts w:cs="Open Sans"/>
          <w:b/>
          <w:color w:val="00B388"/>
          <w:sz w:val="36"/>
          <w:szCs w:val="36"/>
        </w:rPr>
        <w:t>elettrifica</w:t>
      </w:r>
      <w:r>
        <w:rPr>
          <w:rFonts w:cs="Open Sans"/>
          <w:b/>
          <w:color w:val="00B388"/>
          <w:sz w:val="36"/>
          <w:szCs w:val="36"/>
        </w:rPr>
        <w:t xml:space="preserve">re </w:t>
      </w:r>
      <w:r w:rsidRPr="00D57538">
        <w:rPr>
          <w:rFonts w:cs="Open Sans"/>
          <w:b/>
          <w:color w:val="00B388"/>
          <w:sz w:val="36"/>
          <w:szCs w:val="36"/>
        </w:rPr>
        <w:t xml:space="preserve">i concessionari </w:t>
      </w:r>
      <w:r>
        <w:rPr>
          <w:rFonts w:cs="Open Sans"/>
          <w:b/>
          <w:color w:val="00B388"/>
          <w:sz w:val="36"/>
          <w:szCs w:val="36"/>
        </w:rPr>
        <w:t>e</w:t>
      </w:r>
      <w:r w:rsidRPr="00D57538">
        <w:rPr>
          <w:rFonts w:cs="Open Sans"/>
          <w:b/>
          <w:color w:val="00B388"/>
          <w:sz w:val="36"/>
          <w:szCs w:val="36"/>
        </w:rPr>
        <w:t>urop</w:t>
      </w:r>
      <w:r>
        <w:rPr>
          <w:rFonts w:cs="Open Sans"/>
          <w:b/>
          <w:color w:val="00B388"/>
          <w:sz w:val="36"/>
          <w:szCs w:val="36"/>
        </w:rPr>
        <w:t>ei del brand</w:t>
      </w:r>
    </w:p>
    <w:p w14:paraId="5562DC65" w14:textId="77777777" w:rsidR="00D57538" w:rsidRPr="00D57538" w:rsidRDefault="00D57538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477952AC" w14:textId="3B6C8B8F" w:rsidR="00D57538" w:rsidRDefault="00D57538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  <w:r w:rsidRPr="00D5753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Milano, </w:t>
      </w:r>
      <w:r w:rsidR="004B58E2">
        <w:rPr>
          <w:rFonts w:eastAsia="Times New Roman" w:cs="Times New Roman"/>
          <w:b/>
          <w:bCs/>
          <w:sz w:val="22"/>
          <w:szCs w:val="22"/>
          <w:lang w:eastAsia="it-IT"/>
        </w:rPr>
        <w:t>24</w:t>
      </w:r>
      <w:r w:rsidRPr="00D5753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marzo 2023 </w:t>
      </w:r>
      <w:r w:rsidRPr="00D57538">
        <w:rPr>
          <w:rFonts w:eastAsia="Times New Roman" w:cs="Times New Roman"/>
          <w:sz w:val="22"/>
          <w:szCs w:val="22"/>
          <w:lang w:eastAsia="it-IT"/>
        </w:rPr>
        <w:t xml:space="preserve">– Free2move eSolutions è stata scelta 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da Maserati </w:t>
      </w:r>
      <w:r w:rsidRPr="00D57538">
        <w:rPr>
          <w:rFonts w:eastAsia="Times New Roman" w:cs="Times New Roman"/>
          <w:sz w:val="22"/>
          <w:szCs w:val="22"/>
          <w:lang w:eastAsia="it-IT"/>
        </w:rPr>
        <w:t xml:space="preserve">come partner </w:t>
      </w:r>
      <w:r>
        <w:rPr>
          <w:rFonts w:eastAsia="Times New Roman" w:cs="Times New Roman"/>
          <w:sz w:val="22"/>
          <w:szCs w:val="22"/>
          <w:lang w:eastAsia="it-IT"/>
        </w:rPr>
        <w:t>per l’</w:t>
      </w:r>
      <w:r w:rsidRPr="00D57538">
        <w:rPr>
          <w:rFonts w:eastAsia="Times New Roman" w:cs="Times New Roman"/>
          <w:sz w:val="22"/>
          <w:szCs w:val="22"/>
          <w:lang w:eastAsia="it-IT"/>
        </w:rPr>
        <w:t xml:space="preserve">elettrificazione dei dealer 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europei del </w:t>
      </w:r>
      <w:r w:rsidR="00E350D1">
        <w:rPr>
          <w:rFonts w:eastAsia="Times New Roman" w:cs="Times New Roman"/>
          <w:sz w:val="22"/>
          <w:szCs w:val="22"/>
          <w:lang w:eastAsia="it-IT"/>
        </w:rPr>
        <w:t xml:space="preserve">prestigioso </w:t>
      </w:r>
      <w:r w:rsidR="0083642F">
        <w:rPr>
          <w:rFonts w:eastAsia="Times New Roman" w:cs="Times New Roman"/>
          <w:sz w:val="22"/>
          <w:szCs w:val="22"/>
          <w:lang w:eastAsia="it-IT"/>
        </w:rPr>
        <w:t>brand</w:t>
      </w:r>
      <w:r w:rsidRPr="00D57538">
        <w:rPr>
          <w:rFonts w:eastAsia="Times New Roman" w:cs="Times New Roman"/>
          <w:sz w:val="22"/>
          <w:szCs w:val="22"/>
          <w:lang w:eastAsia="it-IT"/>
        </w:rPr>
        <w:t>.</w:t>
      </w:r>
      <w:r>
        <w:rPr>
          <w:rFonts w:eastAsia="Times New Roman" w:cs="Times New Roman"/>
          <w:sz w:val="22"/>
          <w:szCs w:val="22"/>
          <w:lang w:eastAsia="it-IT"/>
        </w:rPr>
        <w:t xml:space="preserve"> Infatti, p</w:t>
      </w:r>
      <w:r w:rsidRPr="00D57538">
        <w:rPr>
          <w:rFonts w:eastAsia="Times New Roman" w:cs="Times New Roman"/>
          <w:sz w:val="22"/>
          <w:szCs w:val="22"/>
          <w:lang w:eastAsia="it-IT"/>
        </w:rPr>
        <w:t>er offrire la possibilità di ricaricare l</w:t>
      </w:r>
      <w:r>
        <w:rPr>
          <w:rFonts w:eastAsia="Times New Roman" w:cs="Times New Roman"/>
          <w:sz w:val="22"/>
          <w:szCs w:val="22"/>
          <w:lang w:eastAsia="it-IT"/>
        </w:rPr>
        <w:t xml:space="preserve">e </w:t>
      </w:r>
      <w:r w:rsidRPr="00D57538">
        <w:rPr>
          <w:rFonts w:eastAsia="Times New Roman" w:cs="Times New Roman"/>
          <w:sz w:val="22"/>
          <w:szCs w:val="22"/>
          <w:lang w:eastAsia="it-IT"/>
        </w:rPr>
        <w:t>vettur</w:t>
      </w:r>
      <w:r>
        <w:rPr>
          <w:rFonts w:eastAsia="Times New Roman" w:cs="Times New Roman"/>
          <w:sz w:val="22"/>
          <w:szCs w:val="22"/>
          <w:lang w:eastAsia="it-IT"/>
        </w:rPr>
        <w:t xml:space="preserve">e </w:t>
      </w:r>
      <w:r w:rsidRPr="00D57538">
        <w:rPr>
          <w:rFonts w:eastAsia="Times New Roman" w:cs="Times New Roman"/>
          <w:sz w:val="22"/>
          <w:szCs w:val="22"/>
          <w:lang w:eastAsia="it-IT"/>
        </w:rPr>
        <w:t>direttamente presso i concessionari, nei prossimi mesi verranno installati circa 360 dispositivi</w:t>
      </w:r>
      <w:r>
        <w:rPr>
          <w:rFonts w:eastAsia="Times New Roman" w:cs="Times New Roman"/>
          <w:sz w:val="22"/>
          <w:szCs w:val="22"/>
          <w:lang w:eastAsia="it-IT"/>
        </w:rPr>
        <w:t>,</w:t>
      </w:r>
      <w:r w:rsidRPr="00D57538">
        <w:rPr>
          <w:rFonts w:eastAsia="Times New Roman" w:cs="Times New Roman"/>
          <w:sz w:val="22"/>
          <w:szCs w:val="22"/>
          <w:lang w:eastAsia="it-IT"/>
        </w:rPr>
        <w:t xml:space="preserve"> distribuiti in 170 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sedi </w:t>
      </w:r>
      <w:r w:rsidRPr="00D57538">
        <w:rPr>
          <w:rFonts w:eastAsia="Times New Roman" w:cs="Times New Roman"/>
          <w:sz w:val="22"/>
          <w:szCs w:val="22"/>
          <w:lang w:eastAsia="it-IT"/>
        </w:rPr>
        <w:t>individuat</w:t>
      </w:r>
      <w:r w:rsidR="0083642F">
        <w:rPr>
          <w:rFonts w:eastAsia="Times New Roman" w:cs="Times New Roman"/>
          <w:sz w:val="22"/>
          <w:szCs w:val="22"/>
          <w:lang w:eastAsia="it-IT"/>
        </w:rPr>
        <w:t>e</w:t>
      </w:r>
      <w:r w:rsidRPr="00D57538">
        <w:rPr>
          <w:rFonts w:eastAsia="Times New Roman" w:cs="Times New Roman"/>
          <w:sz w:val="22"/>
          <w:szCs w:val="22"/>
          <w:lang w:eastAsia="it-IT"/>
        </w:rPr>
        <w:t xml:space="preserve"> in tutta Europa.</w:t>
      </w:r>
    </w:p>
    <w:p w14:paraId="11573A45" w14:textId="77777777" w:rsidR="00E80390" w:rsidRPr="00D57538" w:rsidRDefault="00E80390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11B56370" w14:textId="029FE3BB" w:rsidR="00D57538" w:rsidRDefault="0083642F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J</w:t>
      </w:r>
      <w:r w:rsidR="00D57538" w:rsidRPr="00D57538">
        <w:rPr>
          <w:rFonts w:eastAsia="Times New Roman" w:cs="Times New Roman"/>
          <w:sz w:val="22"/>
          <w:szCs w:val="22"/>
          <w:lang w:eastAsia="it-IT"/>
        </w:rPr>
        <w:t>oint venture tra il costruttore automobilistico Stellantis e l’azienda energetica NHOA</w:t>
      </w:r>
      <w:r>
        <w:rPr>
          <w:rFonts w:eastAsia="Times New Roman" w:cs="Times New Roman"/>
          <w:sz w:val="22"/>
          <w:szCs w:val="22"/>
          <w:lang w:eastAsia="it-IT"/>
        </w:rPr>
        <w:t>, Free2move eSolutions metterà a disposizione di Maserati l</w:t>
      </w:r>
      <w:r w:rsidR="003C7CC6">
        <w:rPr>
          <w:rFonts w:eastAsia="Times New Roman" w:cs="Times New Roman"/>
          <w:sz w:val="22"/>
          <w:szCs w:val="22"/>
          <w:lang w:eastAsia="it-IT"/>
        </w:rPr>
        <w:t>a</w:t>
      </w:r>
      <w:r>
        <w:rPr>
          <w:rFonts w:eastAsia="Times New Roman" w:cs="Times New Roman"/>
          <w:sz w:val="22"/>
          <w:szCs w:val="22"/>
          <w:lang w:eastAsia="it-IT"/>
        </w:rPr>
        <w:t xml:space="preserve"> eProWallbox, </w:t>
      </w:r>
      <w:r w:rsidR="00E350D1">
        <w:rPr>
          <w:rFonts w:eastAsia="Times New Roman" w:cs="Times New Roman"/>
          <w:sz w:val="22"/>
          <w:szCs w:val="22"/>
          <w:lang w:eastAsia="it-IT"/>
        </w:rPr>
        <w:t>il dispositivo</w:t>
      </w:r>
      <w:r>
        <w:rPr>
          <w:rFonts w:eastAsia="Times New Roman" w:cs="Times New Roman"/>
          <w:sz w:val="22"/>
          <w:szCs w:val="22"/>
          <w:lang w:eastAsia="it-IT"/>
        </w:rPr>
        <w:t xml:space="preserve"> di ricarica che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offre un’elevata flessibilità in termini di funzionalità</w:t>
      </w:r>
      <w:r w:rsidR="00E80390">
        <w:rPr>
          <w:rFonts w:eastAsia="Times New Roman" w:cs="Times New Roman"/>
          <w:sz w:val="22"/>
          <w:szCs w:val="22"/>
          <w:lang w:eastAsia="it-IT"/>
        </w:rPr>
        <w:t xml:space="preserve"> ed efficienza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. Con una</w:t>
      </w:r>
      <w:r w:rsidRPr="0083642F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potenza modulare che va da 7,4 a 22 kW, il dispositivo si adatta a</w:t>
      </w:r>
      <w:r>
        <w:rPr>
          <w:rFonts w:eastAsia="Times New Roman" w:cs="Times New Roman"/>
          <w:sz w:val="22"/>
          <w:szCs w:val="22"/>
          <w:lang w:eastAsia="it-IT"/>
        </w:rPr>
        <w:t xml:space="preserve">lle esigenze di diversi tipi di utilizzatori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ed è perfetto </w:t>
      </w:r>
      <w:r w:rsidR="00475526">
        <w:rPr>
          <w:rFonts w:eastAsia="Times New Roman" w:cs="Times New Roman"/>
          <w:sz w:val="22"/>
          <w:szCs w:val="22"/>
          <w:lang w:eastAsia="it-IT"/>
        </w:rPr>
        <w:t>nell’</w:t>
      </w:r>
      <w:r w:rsidR="00475526" w:rsidRPr="0083642F">
        <w:rPr>
          <w:rFonts w:eastAsia="Times New Roman" w:cs="Times New Roman"/>
          <w:sz w:val="22"/>
          <w:szCs w:val="22"/>
          <w:lang w:eastAsia="it-IT"/>
        </w:rPr>
        <w:t>uso domestico</w:t>
      </w:r>
      <w:r w:rsidR="00475526">
        <w:rPr>
          <w:rFonts w:eastAsia="Times New Roman" w:cs="Times New Roman"/>
          <w:sz w:val="22"/>
          <w:szCs w:val="22"/>
          <w:lang w:eastAsia="it-IT"/>
        </w:rPr>
        <w:t xml:space="preserve">, </w:t>
      </w:r>
      <w:r>
        <w:rPr>
          <w:rFonts w:eastAsia="Times New Roman" w:cs="Times New Roman"/>
          <w:sz w:val="22"/>
          <w:szCs w:val="22"/>
          <w:lang w:eastAsia="it-IT"/>
        </w:rPr>
        <w:t xml:space="preserve">per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parcheggi pubblici o semi-pubblici, </w:t>
      </w:r>
      <w:r w:rsidR="00E350D1">
        <w:rPr>
          <w:rFonts w:eastAsia="Times New Roman" w:cs="Times New Roman"/>
          <w:sz w:val="22"/>
          <w:szCs w:val="22"/>
          <w:lang w:eastAsia="it-IT"/>
        </w:rPr>
        <w:t xml:space="preserve">per le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flotte aziendali.</w:t>
      </w:r>
    </w:p>
    <w:p w14:paraId="25FD612C" w14:textId="77777777" w:rsidR="00E80390" w:rsidRPr="0083642F" w:rsidRDefault="00E80390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6BB6D13E" w14:textId="048599B3" w:rsidR="0083642F" w:rsidRDefault="00475526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  <w:r w:rsidRPr="0083642F">
        <w:rPr>
          <w:rFonts w:eastAsia="Times New Roman" w:cs="Times New Roman"/>
          <w:sz w:val="22"/>
          <w:szCs w:val="22"/>
          <w:lang w:eastAsia="it-IT"/>
        </w:rPr>
        <w:t>Le</w:t>
      </w:r>
      <w:r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Pr="0083642F">
        <w:rPr>
          <w:rFonts w:eastAsia="Times New Roman" w:cs="Times New Roman"/>
          <w:sz w:val="22"/>
          <w:szCs w:val="22"/>
          <w:lang w:eastAsia="it-IT"/>
        </w:rPr>
        <w:t>eProWallbox sono state ufficialmente validate dagli organismi tecnici di Stellantis e sono pertanto perfettamente compatibili con tutte le auto elettriche e ibride plug-in del gruppo.</w:t>
      </w:r>
      <w:r>
        <w:rPr>
          <w:rFonts w:eastAsia="Times New Roman" w:cs="Times New Roman"/>
          <w:sz w:val="22"/>
          <w:szCs w:val="22"/>
          <w:lang w:eastAsia="it-IT"/>
        </w:rPr>
        <w:t xml:space="preserve"> E oltre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a tutte le </w:t>
      </w:r>
      <w:r w:rsidRPr="0083642F">
        <w:rPr>
          <w:rFonts w:eastAsia="Times New Roman" w:cs="Times New Roman"/>
          <w:sz w:val="22"/>
          <w:szCs w:val="22"/>
          <w:lang w:eastAsia="it-IT"/>
        </w:rPr>
        <w:t>attestazioni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83642F" w:rsidRPr="0083642F">
        <w:rPr>
          <w:rFonts w:eastAsia="Times New Roman" w:cs="Times New Roman"/>
          <w:sz w:val="22"/>
          <w:szCs w:val="22"/>
          <w:lang w:eastAsia="it-IT"/>
        </w:rPr>
        <w:t>richieste dall’Unione Europea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 e necessarie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 per l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a presenza </w:t>
      </w:r>
      <w:r w:rsidR="0083642F" w:rsidRPr="0083642F">
        <w:rPr>
          <w:rFonts w:eastAsia="Times New Roman" w:cs="Times New Roman"/>
          <w:sz w:val="22"/>
          <w:szCs w:val="22"/>
          <w:lang w:eastAsia="it-IT"/>
        </w:rPr>
        <w:t>del prodotto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 sui vari mercati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, </w:t>
      </w:r>
      <w:r w:rsidR="0083642F" w:rsidRPr="0083642F">
        <w:rPr>
          <w:rFonts w:eastAsia="Times New Roman" w:cs="Times New Roman"/>
          <w:sz w:val="22"/>
          <w:szCs w:val="22"/>
          <w:lang w:eastAsia="it-IT"/>
        </w:rPr>
        <w:t>eProWallbox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ha ottenuto</w:t>
      </w:r>
      <w:r w:rsidR="0083642F">
        <w:rPr>
          <w:rFonts w:eastAsia="Times New Roman" w:cs="Times New Roman"/>
          <w:sz w:val="22"/>
          <w:szCs w:val="22"/>
          <w:lang w:eastAsia="it-IT"/>
        </w:rPr>
        <w:t xml:space="preserve"> anche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 la certificazione </w:t>
      </w:r>
      <w:r w:rsidR="003C7CC6">
        <w:rPr>
          <w:rFonts w:eastAsia="Times New Roman" w:cs="Times New Roman"/>
          <w:sz w:val="22"/>
          <w:szCs w:val="22"/>
          <w:lang w:eastAsia="it-IT"/>
        </w:rPr>
        <w:t>“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>TÜV Rheinland Type Approved</w:t>
      </w:r>
      <w:r w:rsidR="003C7CC6">
        <w:rPr>
          <w:rFonts w:eastAsia="Times New Roman" w:cs="Times New Roman"/>
          <w:sz w:val="22"/>
          <w:szCs w:val="22"/>
          <w:lang w:eastAsia="it-IT"/>
        </w:rPr>
        <w:t>”</w:t>
      </w:r>
      <w:r w:rsidR="00C01808">
        <w:rPr>
          <w:rFonts w:eastAsia="Times New Roman" w:cs="Times New Roman"/>
          <w:sz w:val="22"/>
          <w:szCs w:val="22"/>
          <w:lang w:eastAsia="it-IT"/>
        </w:rPr>
        <w:t>,</w:t>
      </w:r>
      <w:r w:rsidR="00D57538" w:rsidRPr="0083642F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C01808" w:rsidRPr="00C01808">
        <w:rPr>
          <w:rFonts w:eastAsia="Times New Roman" w:cs="Times New Roman"/>
          <w:sz w:val="22"/>
          <w:szCs w:val="22"/>
          <w:lang w:eastAsia="it-IT"/>
        </w:rPr>
        <w:t>dimostrando di rispettare i rigorosi standard di questo ente certificatore</w:t>
      </w:r>
      <w:r w:rsidR="00E350D1">
        <w:rPr>
          <w:rFonts w:eastAsia="Times New Roman" w:cs="Times New Roman"/>
          <w:sz w:val="22"/>
          <w:szCs w:val="22"/>
          <w:lang w:eastAsia="it-IT"/>
        </w:rPr>
        <w:t>. H</w:t>
      </w:r>
      <w:r w:rsidR="00C01808" w:rsidRPr="00C01808">
        <w:rPr>
          <w:rFonts w:eastAsia="Times New Roman" w:cs="Times New Roman"/>
          <w:sz w:val="22"/>
          <w:szCs w:val="22"/>
          <w:lang w:eastAsia="it-IT"/>
        </w:rPr>
        <w:t xml:space="preserve">a </w:t>
      </w:r>
      <w:r w:rsidR="00E350D1">
        <w:rPr>
          <w:rFonts w:eastAsia="Times New Roman" w:cs="Times New Roman"/>
          <w:sz w:val="22"/>
          <w:szCs w:val="22"/>
          <w:lang w:eastAsia="it-IT"/>
        </w:rPr>
        <w:t xml:space="preserve">così </w:t>
      </w:r>
      <w:r w:rsidR="00C01808" w:rsidRPr="00C01808">
        <w:rPr>
          <w:rFonts w:eastAsia="Times New Roman" w:cs="Times New Roman"/>
          <w:sz w:val="22"/>
          <w:szCs w:val="22"/>
          <w:lang w:eastAsia="it-IT"/>
        </w:rPr>
        <w:t xml:space="preserve">ottenuto l’autorizzazione ad apporre il marchio Type Approved TÜV Rheinland su tutti i prodotti della </w:t>
      </w:r>
      <w:r w:rsidR="00E350D1">
        <w:rPr>
          <w:rFonts w:eastAsia="Times New Roman" w:cs="Times New Roman"/>
          <w:sz w:val="22"/>
          <w:szCs w:val="22"/>
          <w:lang w:eastAsia="it-IT"/>
        </w:rPr>
        <w:t>famiglia</w:t>
      </w:r>
      <w:r w:rsidR="00C01808" w:rsidRPr="00C01808">
        <w:rPr>
          <w:rFonts w:eastAsia="Times New Roman" w:cs="Times New Roman"/>
          <w:sz w:val="22"/>
          <w:szCs w:val="22"/>
          <w:lang w:eastAsia="it-IT"/>
        </w:rPr>
        <w:t>.</w:t>
      </w:r>
    </w:p>
    <w:p w14:paraId="14660ACC" w14:textId="77777777" w:rsidR="00E80390" w:rsidRDefault="00E80390" w:rsidP="00E350D1">
      <w:pPr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0768A163" w14:textId="09700A44" w:rsidR="00D1365D" w:rsidRPr="00D1365D" w:rsidRDefault="00D1365D" w:rsidP="00D1365D">
      <w:pPr>
        <w:jc w:val="left"/>
        <w:rPr>
          <w:rFonts w:eastAsia="Times New Roman" w:cs="Times New Roman"/>
          <w:sz w:val="22"/>
          <w:szCs w:val="22"/>
          <w:lang w:eastAsia="it-IT"/>
        </w:rPr>
      </w:pPr>
      <w:r w:rsidRPr="00D1365D">
        <w:rPr>
          <w:rFonts w:eastAsia="Times New Roman" w:cs="Times New Roman"/>
          <w:sz w:val="22"/>
          <w:szCs w:val="22"/>
          <w:lang w:eastAsia="it-IT"/>
        </w:rPr>
        <w:t>Free2move eSolutions si avvale di diversi partner per 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D1365D">
        <w:rPr>
          <w:rFonts w:eastAsia="Times New Roman" w:cs="Times New Roman"/>
          <w:sz w:val="22"/>
          <w:szCs w:val="22"/>
          <w:lang w:eastAsia="it-IT"/>
        </w:rPr>
        <w:t>installazione dei dispositivi presso i concessionari Maserati, tra cui TSG (leader europeo nei servizi tecnici per la mobilità responsabile, elemento chiave della transizione energetica per la mobilità attraverso la progettazione, la costruzione e la manutenzione di tutti i tipi di infrastrutture di distribuzione dell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D1365D">
        <w:rPr>
          <w:rFonts w:eastAsia="Times New Roman" w:cs="Times New Roman"/>
          <w:sz w:val="22"/>
          <w:szCs w:val="22"/>
          <w:lang w:eastAsia="it-IT"/>
        </w:rPr>
        <w:t>energia per la mobilità) e Telebit, un gruppo che opera come system integrator nei settori delle telecomunicazioni, dell</w:t>
      </w:r>
      <w:r>
        <w:rPr>
          <w:rFonts w:eastAsia="Times New Roman" w:cs="Times New Roman"/>
          <w:sz w:val="22"/>
          <w:szCs w:val="22"/>
          <w:lang w:eastAsia="it-IT"/>
        </w:rPr>
        <w:t>’</w:t>
      </w:r>
      <w:r w:rsidRPr="00D1365D">
        <w:rPr>
          <w:rFonts w:eastAsia="Times New Roman" w:cs="Times New Roman"/>
          <w:sz w:val="22"/>
          <w:szCs w:val="22"/>
          <w:lang w:eastAsia="it-IT"/>
        </w:rPr>
        <w:t>ICT e delle tecnologie impiantistiche.</w:t>
      </w:r>
    </w:p>
    <w:p w14:paraId="5404004C" w14:textId="77777777" w:rsidR="00D1365D" w:rsidRPr="00D1365D" w:rsidRDefault="00D1365D" w:rsidP="00D1365D">
      <w:pPr>
        <w:jc w:val="left"/>
        <w:rPr>
          <w:rFonts w:eastAsia="Times New Roman" w:cs="Times New Roman"/>
          <w:sz w:val="22"/>
          <w:szCs w:val="22"/>
          <w:lang w:eastAsia="it-IT"/>
        </w:rPr>
      </w:pPr>
    </w:p>
    <w:p w14:paraId="5CD4D3C0" w14:textId="2761DF8B" w:rsidR="00D57538" w:rsidRPr="0083642F" w:rsidRDefault="00D57538" w:rsidP="00E350D1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  <w:r w:rsidRPr="00E350D1">
        <w:rPr>
          <w:rFonts w:eastAsia="Times New Roman" w:cs="Times New Roman"/>
          <w:sz w:val="22"/>
          <w:szCs w:val="22"/>
          <w:lang w:eastAsia="it-IT"/>
        </w:rPr>
        <w:t xml:space="preserve">Per </w:t>
      </w:r>
      <w:r w:rsidR="009943AF">
        <w:rPr>
          <w:rFonts w:eastAsia="Times New Roman" w:cs="Times New Roman"/>
          <w:sz w:val="22"/>
          <w:szCs w:val="22"/>
          <w:lang w:eastAsia="it-IT"/>
        </w:rPr>
        <w:t>Francesco Calcara</w:t>
      </w:r>
      <w:r w:rsidRPr="00E350D1">
        <w:rPr>
          <w:rFonts w:eastAsia="Times New Roman" w:cs="Times New Roman"/>
          <w:sz w:val="22"/>
          <w:szCs w:val="22"/>
          <w:lang w:eastAsia="it-IT"/>
        </w:rPr>
        <w:t>, C</w:t>
      </w:r>
      <w:r w:rsidR="009943AF">
        <w:rPr>
          <w:rFonts w:eastAsia="Times New Roman" w:cs="Times New Roman"/>
          <w:sz w:val="22"/>
          <w:szCs w:val="22"/>
          <w:lang w:eastAsia="it-IT"/>
        </w:rPr>
        <w:t xml:space="preserve">hief Operating </w:t>
      </w:r>
      <w:r w:rsidRPr="00E350D1">
        <w:rPr>
          <w:rFonts w:eastAsia="Times New Roman" w:cs="Times New Roman"/>
          <w:sz w:val="22"/>
          <w:szCs w:val="22"/>
          <w:lang w:eastAsia="it-IT"/>
        </w:rPr>
        <w:t>O</w:t>
      </w:r>
      <w:r w:rsidR="009943AF">
        <w:rPr>
          <w:rFonts w:eastAsia="Times New Roman" w:cs="Times New Roman"/>
          <w:sz w:val="22"/>
          <w:szCs w:val="22"/>
          <w:lang w:eastAsia="it-IT"/>
        </w:rPr>
        <w:t>fficer</w:t>
      </w:r>
      <w:r w:rsidRPr="00E350D1">
        <w:rPr>
          <w:rFonts w:eastAsia="Times New Roman" w:cs="Times New Roman"/>
          <w:sz w:val="22"/>
          <w:szCs w:val="22"/>
          <w:lang w:eastAsia="it-IT"/>
        </w:rPr>
        <w:t xml:space="preserve"> di Free2move eSolutions, “</w:t>
      </w:r>
      <w:r w:rsidR="00B67EEC">
        <w:rPr>
          <w:rFonts w:eastAsia="Times New Roman" w:cs="Times New Roman"/>
          <w:sz w:val="22"/>
          <w:szCs w:val="22"/>
          <w:lang w:eastAsia="it-IT"/>
        </w:rPr>
        <w:t>essere</w:t>
      </w:r>
      <w:r w:rsidR="00B67EEC" w:rsidRPr="0083642F">
        <w:rPr>
          <w:rFonts w:eastAsia="Times New Roman" w:cs="Times New Roman"/>
          <w:sz w:val="22"/>
          <w:szCs w:val="22"/>
          <w:lang w:eastAsia="it-IT"/>
        </w:rPr>
        <w:t xml:space="preserve"> al fianco di Maserati</w:t>
      </w:r>
      <w:r w:rsidR="00475526" w:rsidRPr="00475526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475526">
        <w:rPr>
          <w:rFonts w:eastAsia="Times New Roman" w:cs="Times New Roman"/>
          <w:sz w:val="22"/>
          <w:szCs w:val="22"/>
          <w:lang w:eastAsia="it-IT"/>
        </w:rPr>
        <w:t>è molto importante. Per un</w:t>
      </w:r>
      <w:r w:rsidR="00B67EEC">
        <w:rPr>
          <w:rFonts w:eastAsia="Times New Roman" w:cs="Times New Roman"/>
          <w:sz w:val="22"/>
          <w:szCs w:val="22"/>
          <w:lang w:eastAsia="it-IT"/>
        </w:rPr>
        <w:t xml:space="preserve"> marchio prestigioso e dalla lunga tradizione</w:t>
      </w:r>
      <w:r w:rsidR="00475526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7B0C93">
        <w:rPr>
          <w:rFonts w:eastAsia="Times New Roman" w:cs="Times New Roman"/>
          <w:sz w:val="22"/>
          <w:szCs w:val="22"/>
          <w:lang w:eastAsia="it-IT"/>
        </w:rPr>
        <w:t>entrare da protagonista</w:t>
      </w:r>
      <w:r w:rsidR="00475526">
        <w:rPr>
          <w:rFonts w:eastAsia="Times New Roman" w:cs="Times New Roman"/>
          <w:sz w:val="22"/>
          <w:szCs w:val="22"/>
          <w:lang w:eastAsia="it-IT"/>
        </w:rPr>
        <w:t xml:space="preserve"> nel mondo della </w:t>
      </w:r>
      <w:r w:rsidR="00B67EEC" w:rsidRPr="0083642F">
        <w:rPr>
          <w:rFonts w:eastAsia="Times New Roman" w:cs="Times New Roman"/>
          <w:sz w:val="22"/>
          <w:szCs w:val="22"/>
          <w:lang w:eastAsia="it-IT"/>
        </w:rPr>
        <w:t xml:space="preserve">mobilità elettrica </w:t>
      </w:r>
      <w:r w:rsidR="00475526">
        <w:rPr>
          <w:rFonts w:eastAsia="Times New Roman" w:cs="Times New Roman"/>
          <w:sz w:val="22"/>
          <w:szCs w:val="22"/>
          <w:lang w:eastAsia="it-IT"/>
        </w:rPr>
        <w:t xml:space="preserve">è una preziosa opportunità da cogliere. </w:t>
      </w:r>
      <w:r w:rsidR="00475526" w:rsidRPr="00475526">
        <w:rPr>
          <w:rFonts w:eastAsia="Times New Roman" w:cs="Times New Roman"/>
          <w:sz w:val="22"/>
          <w:szCs w:val="22"/>
          <w:lang w:eastAsia="it-IT"/>
        </w:rPr>
        <w:t>Non si tratta solo di soddisfare le esigenze di una clientela sempre più esigente, ma di anticipare quelle che saranno le tendenze future del mercato, offrendo prodott</w:t>
      </w:r>
      <w:r w:rsidR="00475526">
        <w:rPr>
          <w:rFonts w:eastAsia="Times New Roman" w:cs="Times New Roman"/>
          <w:sz w:val="22"/>
          <w:szCs w:val="22"/>
          <w:lang w:eastAsia="it-IT"/>
        </w:rPr>
        <w:t>i e servizi</w:t>
      </w:r>
      <w:r w:rsidR="00475526" w:rsidRPr="00475526">
        <w:rPr>
          <w:rFonts w:eastAsia="Times New Roman" w:cs="Times New Roman"/>
          <w:sz w:val="22"/>
          <w:szCs w:val="22"/>
          <w:lang w:eastAsia="it-IT"/>
        </w:rPr>
        <w:t xml:space="preserve"> di qualità che </w:t>
      </w:r>
      <w:r w:rsidR="00E80390">
        <w:rPr>
          <w:rFonts w:eastAsia="Times New Roman" w:cs="Times New Roman"/>
          <w:sz w:val="22"/>
          <w:szCs w:val="22"/>
          <w:lang w:eastAsia="it-IT"/>
        </w:rPr>
        <w:t xml:space="preserve">permettano al brand di </w:t>
      </w:r>
      <w:r w:rsidR="00475526" w:rsidRPr="00475526">
        <w:rPr>
          <w:rFonts w:eastAsia="Times New Roman" w:cs="Times New Roman"/>
          <w:sz w:val="22"/>
          <w:szCs w:val="22"/>
          <w:lang w:eastAsia="it-IT"/>
        </w:rPr>
        <w:t>raggiungere posizioni di leadership nel settore della mobilità sostenibile</w:t>
      </w:r>
      <w:r w:rsidR="00475526">
        <w:rPr>
          <w:rFonts w:eastAsia="Times New Roman" w:cs="Times New Roman"/>
          <w:sz w:val="22"/>
          <w:szCs w:val="22"/>
          <w:lang w:eastAsia="it-IT"/>
        </w:rPr>
        <w:t xml:space="preserve">. </w:t>
      </w:r>
      <w:r w:rsidR="00B67EEC">
        <w:rPr>
          <w:rFonts w:eastAsia="Times New Roman" w:cs="Times New Roman"/>
          <w:sz w:val="22"/>
          <w:szCs w:val="22"/>
          <w:lang w:eastAsia="it-IT"/>
        </w:rPr>
        <w:t xml:space="preserve">E la presenza di eSolutions nei dealer Maserati </w:t>
      </w:r>
      <w:r w:rsidR="00E80390">
        <w:rPr>
          <w:rFonts w:eastAsia="Times New Roman" w:cs="Times New Roman"/>
          <w:sz w:val="22"/>
          <w:szCs w:val="22"/>
          <w:lang w:eastAsia="it-IT"/>
        </w:rPr>
        <w:t xml:space="preserve">a fianco del marchio </w:t>
      </w:r>
      <w:r w:rsidR="00B67EEC">
        <w:rPr>
          <w:rFonts w:eastAsia="Times New Roman" w:cs="Times New Roman"/>
          <w:sz w:val="22"/>
          <w:szCs w:val="22"/>
          <w:lang w:eastAsia="it-IT"/>
        </w:rPr>
        <w:t>va proprio in questa direzione</w:t>
      </w:r>
      <w:r w:rsidRPr="0083642F">
        <w:rPr>
          <w:rFonts w:eastAsia="Times New Roman" w:cs="Times New Roman"/>
          <w:sz w:val="22"/>
          <w:szCs w:val="22"/>
          <w:lang w:eastAsia="it-IT"/>
        </w:rPr>
        <w:t>”</w:t>
      </w:r>
      <w:r w:rsidR="0083642F" w:rsidRPr="0083642F">
        <w:rPr>
          <w:rFonts w:eastAsia="Times New Roman" w:cs="Times New Roman"/>
          <w:sz w:val="22"/>
          <w:szCs w:val="22"/>
          <w:lang w:eastAsia="it-IT"/>
        </w:rPr>
        <w:t>.</w:t>
      </w:r>
    </w:p>
    <w:p w14:paraId="15890152" w14:textId="77777777" w:rsidR="00465059" w:rsidRPr="0083642F" w:rsidRDefault="00465059" w:rsidP="00E350D1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</w:p>
    <w:bookmarkEnd w:id="0"/>
    <w:p w14:paraId="37DA3B81" w14:textId="5972D0BA" w:rsidR="00C23E9E" w:rsidRPr="00E350D1" w:rsidRDefault="00781C7B" w:rsidP="00E350D1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350D1">
        <w:rPr>
          <w:rFonts w:asciiTheme="minorHAnsi" w:hAnsiTheme="minorHAnsi"/>
          <w:sz w:val="22"/>
          <w:szCs w:val="22"/>
        </w:rPr>
        <w:t>***</w:t>
      </w:r>
    </w:p>
    <w:p w14:paraId="1C3703DF" w14:textId="77777777" w:rsidR="00221DAB" w:rsidRPr="00E350D1" w:rsidRDefault="00221DAB" w:rsidP="00E350D1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bookmarkEnd w:id="1"/>
    <w:p w14:paraId="4996E1D4" w14:textId="46FA8AD8" w:rsidR="00936527" w:rsidRPr="00E350D1" w:rsidRDefault="00936527" w:rsidP="00E350D1">
      <w:pPr>
        <w:shd w:val="clear" w:color="auto" w:fill="FFFFFF"/>
        <w:jc w:val="left"/>
        <w:rPr>
          <w:rFonts w:cs="Open Sans"/>
          <w:b/>
          <w:color w:val="00B388"/>
          <w:sz w:val="18"/>
          <w:szCs w:val="18"/>
        </w:rPr>
      </w:pPr>
      <w:r w:rsidRPr="00E350D1">
        <w:rPr>
          <w:rFonts w:cs="Open Sans"/>
          <w:b/>
          <w:color w:val="00B388"/>
          <w:sz w:val="18"/>
          <w:szCs w:val="18"/>
        </w:rPr>
        <w:t>Free2move eSolutions</w:t>
      </w:r>
    </w:p>
    <w:p w14:paraId="5A41DDE6" w14:textId="77777777" w:rsidR="00E350D1" w:rsidRPr="00E350D1" w:rsidRDefault="00E350D1" w:rsidP="00E350D1">
      <w:pPr>
        <w:shd w:val="clear" w:color="auto" w:fill="FFFFFF"/>
        <w:jc w:val="left"/>
        <w:rPr>
          <w:rStyle w:val="normaltextrun"/>
          <w:rFonts w:ascii="Open Sans" w:hAnsi="Open Sans" w:cs="Open Sans"/>
        </w:rPr>
      </w:pPr>
      <w:r w:rsidRPr="00E350D1">
        <w:rPr>
          <w:rStyle w:val="normaltextrun"/>
          <w:rFonts w:ascii="Open Sans" w:hAnsi="Open Sans" w:cs="Open Sans"/>
          <w:b/>
          <w:bCs/>
          <w:color w:val="000000"/>
        </w:rPr>
        <w:t>Free2move eSolutions</w:t>
      </w:r>
      <w:r w:rsidRPr="00E350D1">
        <w:rPr>
          <w:rStyle w:val="normaltextrun"/>
          <w:rFonts w:ascii="Open Sans" w:hAnsi="Open Sans" w:cs="Open Sans"/>
          <w:color w:val="000000"/>
        </w:rPr>
        <w:t xml:space="preserve"> è una joint venture tra Stellantis e NHOA, nata per supportare e favorire la transizione alla mobilità elettrica, interpretando un ruolo attivo nel raggiungere una mobilità accessibile e pulita. Per farlo, ai diversi tipi di cliente offre prodotti e servizi innovativi e su misura, che contribuiscono alla riduzione delle emissioni di CO</w:t>
      </w:r>
      <w:r w:rsidRPr="00E350D1">
        <w:rPr>
          <w:rStyle w:val="normaltextrun"/>
          <w:rFonts w:ascii="Open Sans" w:hAnsi="Open Sans" w:cs="Open Sans"/>
          <w:color w:val="000000"/>
          <w:vertAlign w:val="subscript"/>
        </w:rPr>
        <w:t>2</w:t>
      </w:r>
      <w:r w:rsidRPr="00E350D1">
        <w:rPr>
          <w:rStyle w:val="normaltextrun"/>
          <w:rFonts w:ascii="Open Sans" w:hAnsi="Open Sans" w:cs="Open Sans"/>
          <w:color w:val="000000"/>
        </w:rPr>
        <w:t>.</w:t>
      </w:r>
    </w:p>
    <w:p w14:paraId="2BEAA70F" w14:textId="73A38DA4" w:rsidR="00E350D1" w:rsidRPr="00E350D1" w:rsidRDefault="00E350D1" w:rsidP="00E350D1">
      <w:pPr>
        <w:shd w:val="clear" w:color="auto" w:fill="FFFFFF"/>
        <w:jc w:val="left"/>
        <w:rPr>
          <w:rStyle w:val="normaltextrun"/>
          <w:rFonts w:ascii="Open Sans" w:hAnsi="Open Sans" w:cs="Open Sans"/>
        </w:rPr>
      </w:pPr>
      <w:r w:rsidRPr="00E350D1">
        <w:rPr>
          <w:rStyle w:val="normaltextrun"/>
          <w:rFonts w:ascii="Open Sans" w:hAnsi="Open Sans" w:cs="Open Sans"/>
          <w:color w:val="000000"/>
        </w:rPr>
        <w:t xml:space="preserve">Visitate i nostri siti web: </w:t>
      </w:r>
      <w:hyperlink r:id="rId11" w:history="1">
        <w:r w:rsidRPr="00E350D1">
          <w:rPr>
            <w:rStyle w:val="Collegamentoipertestuale"/>
            <w:rFonts w:ascii="Open Sans" w:hAnsi="Open Sans" w:cs="Open Sans"/>
          </w:rPr>
          <w:t>www.esolutions.free2move.com</w:t>
        </w:r>
      </w:hyperlink>
      <w:r w:rsidRPr="00E350D1">
        <w:rPr>
          <w:rStyle w:val="normaltextrun"/>
          <w:rFonts w:ascii="Open Sans" w:hAnsi="Open Sans" w:cs="Open Sans"/>
          <w:color w:val="000000"/>
        </w:rPr>
        <w:t>.</w:t>
      </w:r>
    </w:p>
    <w:p w14:paraId="6417B081" w14:textId="77777777" w:rsidR="00E350D1" w:rsidRPr="00E350D1" w:rsidRDefault="00E350D1" w:rsidP="00E350D1">
      <w:pPr>
        <w:jc w:val="left"/>
        <w:rPr>
          <w:rFonts w:ascii="Open Sans" w:hAnsi="Open Sans"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E350D1" w:rsidRPr="00E350D1" w14:paraId="36492B97" w14:textId="77777777" w:rsidTr="00231BD8">
        <w:trPr>
          <w:trHeight w:val="454"/>
        </w:trPr>
        <w:tc>
          <w:tcPr>
            <w:tcW w:w="610" w:type="dxa"/>
          </w:tcPr>
          <w:p w14:paraId="7BDB3EB1" w14:textId="77777777" w:rsidR="00E350D1" w:rsidRPr="00E350D1" w:rsidRDefault="00E350D1" w:rsidP="00E350D1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E350D1">
              <w:rPr>
                <w:rFonts w:ascii="Open Sans" w:eastAsia="Times New Roman" w:hAnsi="Open Sans" w:cs="Open Sans"/>
                <w:noProof/>
                <w:color w:val="073763"/>
                <w:lang w:val="en-US"/>
              </w:rPr>
              <w:drawing>
                <wp:inline distT="0" distB="0" distL="0" distR="0" wp14:anchorId="17693709" wp14:editId="3A711C20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50119D8" w14:textId="77777777" w:rsidR="00E350D1" w:rsidRPr="00E350D1" w:rsidRDefault="004B58E2" w:rsidP="00E350D1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3" w:history="1">
              <w:r w:rsidR="00E350D1" w:rsidRPr="00E350D1">
                <w:rPr>
                  <w:rStyle w:val="Collegamentoipertestuale"/>
                  <w:rFonts w:ascii="Open Sans" w:eastAsia="Times New Roman" w:hAnsi="Open Sans" w:cs="Open Sans"/>
                </w:rPr>
                <w:t>Seguici su LinkedIn</w:t>
              </w:r>
            </w:hyperlink>
          </w:p>
        </w:tc>
      </w:tr>
      <w:tr w:rsidR="00E350D1" w:rsidRPr="00E350D1" w14:paraId="49F97AE6" w14:textId="77777777" w:rsidTr="00231BD8">
        <w:trPr>
          <w:trHeight w:val="454"/>
        </w:trPr>
        <w:tc>
          <w:tcPr>
            <w:tcW w:w="610" w:type="dxa"/>
          </w:tcPr>
          <w:p w14:paraId="301A1B92" w14:textId="77777777" w:rsidR="00E350D1" w:rsidRPr="00E350D1" w:rsidRDefault="00E350D1" w:rsidP="00E350D1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E350D1">
              <w:rPr>
                <w:rFonts w:ascii="Open Sans" w:eastAsia="Times New Roman" w:hAnsi="Open Sans" w:cs="Open Sans"/>
                <w:noProof/>
                <w:color w:val="073763"/>
                <w:lang w:val="en-US"/>
              </w:rPr>
              <w:drawing>
                <wp:inline distT="0" distB="0" distL="0" distR="0" wp14:anchorId="2050D8E2" wp14:editId="589D2719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4A0701A" w14:textId="77777777" w:rsidR="00E350D1" w:rsidRPr="00E350D1" w:rsidRDefault="004B58E2" w:rsidP="00E350D1">
            <w:pPr>
              <w:shd w:val="clear" w:color="auto" w:fill="FFFFFF"/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5" w:history="1">
              <w:r w:rsidR="00E350D1" w:rsidRPr="00E350D1">
                <w:rPr>
                  <w:rStyle w:val="Collegamentoipertestuale"/>
                  <w:rFonts w:ascii="Open Sans" w:eastAsia="Times New Roman" w:hAnsi="Open Sans" w:cs="Open Sans"/>
                </w:rPr>
                <w:t>Seguici su Facebook</w:t>
              </w:r>
            </w:hyperlink>
          </w:p>
        </w:tc>
      </w:tr>
      <w:tr w:rsidR="00E350D1" w:rsidRPr="00E350D1" w14:paraId="27E9D33D" w14:textId="77777777" w:rsidTr="00231BD8">
        <w:trPr>
          <w:trHeight w:val="454"/>
        </w:trPr>
        <w:tc>
          <w:tcPr>
            <w:tcW w:w="610" w:type="dxa"/>
          </w:tcPr>
          <w:p w14:paraId="02ECA14D" w14:textId="77777777" w:rsidR="00E350D1" w:rsidRPr="00E350D1" w:rsidRDefault="00E350D1" w:rsidP="00E350D1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</w:rPr>
            </w:pPr>
            <w:r w:rsidRPr="00E350D1">
              <w:rPr>
                <w:rFonts w:ascii="Open Sans" w:eastAsia="Times New Roman" w:hAnsi="Open Sans" w:cs="Open Sans"/>
                <w:noProof/>
                <w:color w:val="073763"/>
                <w:lang w:val="en-US"/>
              </w:rPr>
              <w:lastRenderedPageBreak/>
              <w:drawing>
                <wp:inline distT="0" distB="0" distL="0" distR="0" wp14:anchorId="1FF1D17C" wp14:editId="1AFE4F00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4AF4AEFC" w14:textId="77777777" w:rsidR="00E350D1" w:rsidRPr="00E350D1" w:rsidRDefault="004B58E2" w:rsidP="00E350D1">
            <w:pPr>
              <w:shd w:val="clear" w:color="auto" w:fill="FFFFFF"/>
              <w:jc w:val="left"/>
              <w:textAlignment w:val="baseline"/>
              <w:rPr>
                <w:rFonts w:ascii="Open Sans" w:hAnsi="Open Sans" w:cs="Open Sans"/>
              </w:rPr>
            </w:pPr>
            <w:hyperlink r:id="rId17" w:history="1">
              <w:r w:rsidR="00E350D1" w:rsidRPr="00E350D1">
                <w:rPr>
                  <w:rStyle w:val="Collegamentoipertestuale"/>
                  <w:rFonts w:ascii="Open Sans" w:eastAsia="Times New Roman" w:hAnsi="Open Sans" w:cs="Open Sans"/>
                </w:rPr>
                <w:t>Seguici su Instagram</w:t>
              </w:r>
            </w:hyperlink>
          </w:p>
        </w:tc>
      </w:tr>
      <w:tr w:rsidR="00E350D1" w:rsidRPr="00E350D1" w14:paraId="6155108F" w14:textId="77777777" w:rsidTr="00231BD8">
        <w:trPr>
          <w:trHeight w:val="454"/>
        </w:trPr>
        <w:tc>
          <w:tcPr>
            <w:tcW w:w="610" w:type="dxa"/>
          </w:tcPr>
          <w:p w14:paraId="5059A5E6" w14:textId="77777777" w:rsidR="00E350D1" w:rsidRPr="00E350D1" w:rsidRDefault="00E350D1" w:rsidP="00E350D1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E350D1">
              <w:rPr>
                <w:rFonts w:ascii="Open Sans" w:eastAsia="Times New Roman" w:hAnsi="Open Sans" w:cs="Open Sans"/>
                <w:noProof/>
                <w:color w:val="073763"/>
                <w:lang w:val="en-US"/>
              </w:rPr>
              <w:drawing>
                <wp:inline distT="0" distB="0" distL="0" distR="0" wp14:anchorId="29297B62" wp14:editId="376F23E9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A3E411F" w14:textId="77777777" w:rsidR="00E350D1" w:rsidRPr="00E350D1" w:rsidRDefault="004B58E2" w:rsidP="00E350D1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9" w:history="1">
              <w:r w:rsidR="00E350D1" w:rsidRPr="00E350D1">
                <w:rPr>
                  <w:rStyle w:val="Collegamentoipertestuale"/>
                  <w:rFonts w:ascii="Open Sans" w:eastAsia="Times New Roman" w:hAnsi="Open Sans" w:cs="Open Sans"/>
                </w:rPr>
                <w:t>Seguici su YouTube</w:t>
              </w:r>
            </w:hyperlink>
          </w:p>
        </w:tc>
      </w:tr>
    </w:tbl>
    <w:p w14:paraId="6F49DCED" w14:textId="44CE22BF" w:rsidR="00936527" w:rsidRPr="00E350D1" w:rsidRDefault="00936527" w:rsidP="00E350D1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val="en-US"/>
        </w:rPr>
      </w:pPr>
      <w:r w:rsidRPr="00E350D1">
        <w:rPr>
          <w:rFonts w:cs="Open Sans"/>
          <w:b/>
          <w:bCs/>
          <w:color w:val="000000"/>
          <w:bdr w:val="none" w:sz="0" w:space="0" w:color="auto" w:frame="1"/>
          <w:lang w:val="en-US"/>
        </w:rPr>
        <w:t>Contat</w:t>
      </w:r>
      <w:r w:rsidR="00E350D1">
        <w:rPr>
          <w:rFonts w:cs="Open Sans"/>
          <w:b/>
          <w:bCs/>
          <w:color w:val="000000"/>
          <w:bdr w:val="none" w:sz="0" w:space="0" w:color="auto" w:frame="1"/>
          <w:lang w:val="en-US"/>
        </w:rPr>
        <w:t>ti</w:t>
      </w:r>
    </w:p>
    <w:p w14:paraId="52BD5E44" w14:textId="77777777" w:rsidR="00E350D1" w:rsidRPr="00E350D1" w:rsidRDefault="00936527" w:rsidP="00E350D1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2" w:name="_Hlk128399321"/>
      <w:r w:rsidRPr="00E350D1">
        <w:rPr>
          <w:rFonts w:eastAsia="Times New Roman" w:cs="Open Sans"/>
          <w:color w:val="000000"/>
          <w:lang w:eastAsia="it-IT"/>
        </w:rPr>
        <w:t>Marco Belletti, +39 334 6004837, </w:t>
      </w:r>
      <w:hyperlink r:id="rId20" w:tgtFrame="_blank" w:history="1">
        <w:r w:rsidRPr="00E350D1">
          <w:rPr>
            <w:rFonts w:eastAsia="Times New Roman" w:cs="Open Sans"/>
            <w:color w:val="0000FF"/>
            <w:u w:val="single"/>
            <w:lang w:eastAsia="it-IT"/>
          </w:rPr>
          <w:t>marco.belletti@f2m-esolutions.com</w:t>
        </w:r>
      </w:hyperlink>
    </w:p>
    <w:p w14:paraId="60BD85C8" w14:textId="443BD8D7" w:rsidR="00E350D1" w:rsidRPr="00E350D1" w:rsidRDefault="00E350D1" w:rsidP="00E350D1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3" w:name="_Hlk128399287"/>
      <w:r w:rsidRPr="00E350D1">
        <w:rPr>
          <w:rFonts w:eastAsia="Times New Roman" w:cs="Open Sans"/>
          <w:color w:val="000000"/>
          <w:lang w:eastAsia="it-IT"/>
        </w:rPr>
        <w:t xml:space="preserve">Elisa Boggio, +39 334 6191020, </w:t>
      </w:r>
      <w:hyperlink r:id="rId21" w:history="1">
        <w:r w:rsidRPr="00E350D1">
          <w:rPr>
            <w:rStyle w:val="Collegamentoipertestuale"/>
            <w:rFonts w:eastAsia="Times New Roman" w:cs="Open Sans"/>
            <w:lang w:eastAsia="it-IT"/>
          </w:rPr>
          <w:t>elisa.boggio@f2m-esolutions.com</w:t>
        </w:r>
      </w:hyperlink>
    </w:p>
    <w:bookmarkEnd w:id="3"/>
    <w:p w14:paraId="7E726F50" w14:textId="1F8F8A68" w:rsidR="00E350D1" w:rsidRPr="00E350D1" w:rsidRDefault="00E350D1" w:rsidP="00E350D1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E350D1">
        <w:rPr>
          <w:rFonts w:eastAsia="Times New Roman" w:cs="Open Sans"/>
          <w:color w:val="000000"/>
          <w:lang w:eastAsia="it-IT"/>
        </w:rPr>
        <w:t>Natalia Helueni, </w:t>
      </w:r>
      <w:hyperlink r:id="rId22" w:tgtFrame="_blank" w:history="1">
        <w:r w:rsidRPr="00E350D1">
          <w:rPr>
            <w:rFonts w:eastAsia="Times New Roman" w:cs="Open Sans"/>
            <w:color w:val="000000"/>
            <w:lang w:eastAsia="it-IT"/>
          </w:rPr>
          <w:t>+39 333 2148455</w:t>
        </w:r>
      </w:hyperlink>
      <w:r w:rsidRPr="00E350D1">
        <w:rPr>
          <w:rFonts w:eastAsia="Times New Roman" w:cs="Open Sans"/>
          <w:color w:val="000000"/>
          <w:lang w:eastAsia="it-IT"/>
        </w:rPr>
        <w:t>, </w:t>
      </w:r>
      <w:hyperlink r:id="rId23" w:history="1">
        <w:r w:rsidRPr="00E350D1"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</w:p>
    <w:bookmarkEnd w:id="2"/>
    <w:p w14:paraId="4E92F6D7" w14:textId="0725585C" w:rsidR="00E3340C" w:rsidRPr="00936527" w:rsidRDefault="00E3340C" w:rsidP="00E350D1">
      <w:pPr>
        <w:shd w:val="clear" w:color="auto" w:fill="FFFFFF"/>
        <w:jc w:val="left"/>
        <w:rPr>
          <w:rFonts w:cs="Open Sans"/>
        </w:rPr>
      </w:pPr>
    </w:p>
    <w:sectPr w:rsidR="00E3340C" w:rsidRPr="00936527" w:rsidSect="00FA01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B319" w14:textId="77777777" w:rsidR="00243407" w:rsidRDefault="00243407" w:rsidP="00881F66">
      <w:r>
        <w:separator/>
      </w:r>
    </w:p>
  </w:endnote>
  <w:endnote w:type="continuationSeparator" w:id="0">
    <w:p w14:paraId="5BCA1595" w14:textId="77777777" w:rsidR="00243407" w:rsidRDefault="00243407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DFC4" w14:textId="77777777" w:rsidR="00243407" w:rsidRDefault="00243407" w:rsidP="00881F66">
      <w:r>
        <w:separator/>
      </w:r>
    </w:p>
  </w:footnote>
  <w:footnote w:type="continuationSeparator" w:id="0">
    <w:p w14:paraId="3231F5E7" w14:textId="77777777" w:rsidR="00243407" w:rsidRDefault="00243407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5712">
    <w:abstractNumId w:val="4"/>
  </w:num>
  <w:num w:numId="2" w16cid:durableId="557131409">
    <w:abstractNumId w:val="4"/>
  </w:num>
  <w:num w:numId="3" w16cid:durableId="1174805930">
    <w:abstractNumId w:val="2"/>
  </w:num>
  <w:num w:numId="4" w16cid:durableId="115025295">
    <w:abstractNumId w:val="0"/>
  </w:num>
  <w:num w:numId="5" w16cid:durableId="855271438">
    <w:abstractNumId w:val="5"/>
  </w:num>
  <w:num w:numId="6" w16cid:durableId="1547795247">
    <w:abstractNumId w:val="3"/>
  </w:num>
  <w:num w:numId="7" w16cid:durableId="2118060037">
    <w:abstractNumId w:val="1"/>
  </w:num>
  <w:num w:numId="8" w16cid:durableId="1005599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46321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1FB7"/>
    <w:rsid w:val="00184C47"/>
    <w:rsid w:val="001920AD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3407"/>
    <w:rsid w:val="0024698E"/>
    <w:rsid w:val="0025122F"/>
    <w:rsid w:val="002568E7"/>
    <w:rsid w:val="0026135A"/>
    <w:rsid w:val="002727A9"/>
    <w:rsid w:val="002729E9"/>
    <w:rsid w:val="00275F43"/>
    <w:rsid w:val="002828B3"/>
    <w:rsid w:val="002834B2"/>
    <w:rsid w:val="002D2540"/>
    <w:rsid w:val="002D32B1"/>
    <w:rsid w:val="002F365D"/>
    <w:rsid w:val="002F4FC4"/>
    <w:rsid w:val="003037FE"/>
    <w:rsid w:val="00312C02"/>
    <w:rsid w:val="00331CC4"/>
    <w:rsid w:val="00341C05"/>
    <w:rsid w:val="00350600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5345"/>
    <w:rsid w:val="00396489"/>
    <w:rsid w:val="003A3BA5"/>
    <w:rsid w:val="003A4DEE"/>
    <w:rsid w:val="003A7FA1"/>
    <w:rsid w:val="003B4427"/>
    <w:rsid w:val="003B5908"/>
    <w:rsid w:val="003C7CC6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543E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75526"/>
    <w:rsid w:val="004811D3"/>
    <w:rsid w:val="00491ABE"/>
    <w:rsid w:val="00494810"/>
    <w:rsid w:val="004A29E8"/>
    <w:rsid w:val="004B0B0B"/>
    <w:rsid w:val="004B1158"/>
    <w:rsid w:val="004B4F2C"/>
    <w:rsid w:val="004B58E2"/>
    <w:rsid w:val="004C0CE7"/>
    <w:rsid w:val="004C7EB0"/>
    <w:rsid w:val="004E1520"/>
    <w:rsid w:val="004F1097"/>
    <w:rsid w:val="004F1737"/>
    <w:rsid w:val="004F6792"/>
    <w:rsid w:val="0050321E"/>
    <w:rsid w:val="0050661C"/>
    <w:rsid w:val="00515D6B"/>
    <w:rsid w:val="0055170B"/>
    <w:rsid w:val="00552B36"/>
    <w:rsid w:val="00557786"/>
    <w:rsid w:val="00567E0E"/>
    <w:rsid w:val="005833C2"/>
    <w:rsid w:val="005958DE"/>
    <w:rsid w:val="00595EE9"/>
    <w:rsid w:val="005A4806"/>
    <w:rsid w:val="005A57D9"/>
    <w:rsid w:val="005A5F2A"/>
    <w:rsid w:val="005A6CBE"/>
    <w:rsid w:val="005B42CB"/>
    <w:rsid w:val="005D1B7A"/>
    <w:rsid w:val="005D6F7B"/>
    <w:rsid w:val="005D7F76"/>
    <w:rsid w:val="005E2238"/>
    <w:rsid w:val="005F101C"/>
    <w:rsid w:val="00601065"/>
    <w:rsid w:val="006117C6"/>
    <w:rsid w:val="00616E32"/>
    <w:rsid w:val="006175DD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05BA"/>
    <w:rsid w:val="006C1EFC"/>
    <w:rsid w:val="006C489B"/>
    <w:rsid w:val="006C7ED3"/>
    <w:rsid w:val="006D2D98"/>
    <w:rsid w:val="006D7CCF"/>
    <w:rsid w:val="0070124E"/>
    <w:rsid w:val="00703500"/>
    <w:rsid w:val="007070E7"/>
    <w:rsid w:val="0072432E"/>
    <w:rsid w:val="0072630E"/>
    <w:rsid w:val="007433E5"/>
    <w:rsid w:val="00743FDD"/>
    <w:rsid w:val="00754D6A"/>
    <w:rsid w:val="00763A15"/>
    <w:rsid w:val="00766560"/>
    <w:rsid w:val="00767DD7"/>
    <w:rsid w:val="00771BC2"/>
    <w:rsid w:val="00776011"/>
    <w:rsid w:val="00781C7B"/>
    <w:rsid w:val="00784C52"/>
    <w:rsid w:val="007A2C6E"/>
    <w:rsid w:val="007A317B"/>
    <w:rsid w:val="007A4965"/>
    <w:rsid w:val="007A5480"/>
    <w:rsid w:val="007B0C93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3642F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2D1E"/>
    <w:rsid w:val="00903589"/>
    <w:rsid w:val="00904A56"/>
    <w:rsid w:val="00917DB2"/>
    <w:rsid w:val="009326B4"/>
    <w:rsid w:val="0093609A"/>
    <w:rsid w:val="00936527"/>
    <w:rsid w:val="00955CAA"/>
    <w:rsid w:val="00960426"/>
    <w:rsid w:val="009708FB"/>
    <w:rsid w:val="0097531B"/>
    <w:rsid w:val="0097695A"/>
    <w:rsid w:val="009777E7"/>
    <w:rsid w:val="0098132F"/>
    <w:rsid w:val="009943AF"/>
    <w:rsid w:val="00995B16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63EE"/>
    <w:rsid w:val="00A074C1"/>
    <w:rsid w:val="00A2499F"/>
    <w:rsid w:val="00A253DC"/>
    <w:rsid w:val="00A304CE"/>
    <w:rsid w:val="00A337C2"/>
    <w:rsid w:val="00A40B4E"/>
    <w:rsid w:val="00A6131A"/>
    <w:rsid w:val="00A70453"/>
    <w:rsid w:val="00A71E38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4268F"/>
    <w:rsid w:val="00B53104"/>
    <w:rsid w:val="00B56D51"/>
    <w:rsid w:val="00B67EEC"/>
    <w:rsid w:val="00B67F8B"/>
    <w:rsid w:val="00B773F0"/>
    <w:rsid w:val="00B847B4"/>
    <w:rsid w:val="00B85EAA"/>
    <w:rsid w:val="00B87899"/>
    <w:rsid w:val="00B903A3"/>
    <w:rsid w:val="00B91F87"/>
    <w:rsid w:val="00B93C13"/>
    <w:rsid w:val="00BB2EBD"/>
    <w:rsid w:val="00BB59E6"/>
    <w:rsid w:val="00BB75DB"/>
    <w:rsid w:val="00BB7F63"/>
    <w:rsid w:val="00BC1ECD"/>
    <w:rsid w:val="00BC6A1D"/>
    <w:rsid w:val="00BD3CA6"/>
    <w:rsid w:val="00BD4BFD"/>
    <w:rsid w:val="00BF7174"/>
    <w:rsid w:val="00C0056E"/>
    <w:rsid w:val="00C01808"/>
    <w:rsid w:val="00C0498F"/>
    <w:rsid w:val="00C12F4F"/>
    <w:rsid w:val="00C13BC3"/>
    <w:rsid w:val="00C1562D"/>
    <w:rsid w:val="00C166B0"/>
    <w:rsid w:val="00C23E9E"/>
    <w:rsid w:val="00C241F8"/>
    <w:rsid w:val="00C25C82"/>
    <w:rsid w:val="00C51283"/>
    <w:rsid w:val="00C537E5"/>
    <w:rsid w:val="00C5497D"/>
    <w:rsid w:val="00C71409"/>
    <w:rsid w:val="00C71F3B"/>
    <w:rsid w:val="00C75B9F"/>
    <w:rsid w:val="00C8044E"/>
    <w:rsid w:val="00C804B2"/>
    <w:rsid w:val="00C805F6"/>
    <w:rsid w:val="00C909ED"/>
    <w:rsid w:val="00CA3007"/>
    <w:rsid w:val="00CB38A9"/>
    <w:rsid w:val="00CC0003"/>
    <w:rsid w:val="00CC29CD"/>
    <w:rsid w:val="00CC35FA"/>
    <w:rsid w:val="00CD4734"/>
    <w:rsid w:val="00CD6BF2"/>
    <w:rsid w:val="00CE01F8"/>
    <w:rsid w:val="00CE12FE"/>
    <w:rsid w:val="00CE561D"/>
    <w:rsid w:val="00CF1DBC"/>
    <w:rsid w:val="00D031FA"/>
    <w:rsid w:val="00D0379F"/>
    <w:rsid w:val="00D1365D"/>
    <w:rsid w:val="00D17D07"/>
    <w:rsid w:val="00D24EA2"/>
    <w:rsid w:val="00D26AD5"/>
    <w:rsid w:val="00D279F7"/>
    <w:rsid w:val="00D35134"/>
    <w:rsid w:val="00D35E21"/>
    <w:rsid w:val="00D4425A"/>
    <w:rsid w:val="00D53EBD"/>
    <w:rsid w:val="00D5603C"/>
    <w:rsid w:val="00D57538"/>
    <w:rsid w:val="00D637E3"/>
    <w:rsid w:val="00D65228"/>
    <w:rsid w:val="00D75FA9"/>
    <w:rsid w:val="00D760A5"/>
    <w:rsid w:val="00D843D2"/>
    <w:rsid w:val="00D86469"/>
    <w:rsid w:val="00D900A1"/>
    <w:rsid w:val="00D9016B"/>
    <w:rsid w:val="00D94199"/>
    <w:rsid w:val="00D96735"/>
    <w:rsid w:val="00D97089"/>
    <w:rsid w:val="00DB1C60"/>
    <w:rsid w:val="00DF454E"/>
    <w:rsid w:val="00DF50DB"/>
    <w:rsid w:val="00E04E51"/>
    <w:rsid w:val="00E12932"/>
    <w:rsid w:val="00E3340C"/>
    <w:rsid w:val="00E350D1"/>
    <w:rsid w:val="00E36E04"/>
    <w:rsid w:val="00E43118"/>
    <w:rsid w:val="00E557C8"/>
    <w:rsid w:val="00E55A63"/>
    <w:rsid w:val="00E6529A"/>
    <w:rsid w:val="00E6576D"/>
    <w:rsid w:val="00E73B8D"/>
    <w:rsid w:val="00E80390"/>
    <w:rsid w:val="00EA2195"/>
    <w:rsid w:val="00EA6DF9"/>
    <w:rsid w:val="00EB132B"/>
    <w:rsid w:val="00EB5FAB"/>
    <w:rsid w:val="00EB689C"/>
    <w:rsid w:val="00EC11B0"/>
    <w:rsid w:val="00EC46FF"/>
    <w:rsid w:val="00ED05AA"/>
    <w:rsid w:val="00ED5DD1"/>
    <w:rsid w:val="00ED78B8"/>
    <w:rsid w:val="00EF2959"/>
    <w:rsid w:val="00EF71D3"/>
    <w:rsid w:val="00F020A0"/>
    <w:rsid w:val="00F12D9B"/>
    <w:rsid w:val="00F1356C"/>
    <w:rsid w:val="00F20B08"/>
    <w:rsid w:val="00F30E3A"/>
    <w:rsid w:val="00F36DF9"/>
    <w:rsid w:val="00F40800"/>
    <w:rsid w:val="00F54E99"/>
    <w:rsid w:val="00F6366F"/>
    <w:rsid w:val="00F65C30"/>
    <w:rsid w:val="00F661B6"/>
    <w:rsid w:val="00F76F6D"/>
    <w:rsid w:val="00F852B1"/>
    <w:rsid w:val="00F875E9"/>
    <w:rsid w:val="00F97C60"/>
    <w:rsid w:val="00FA0107"/>
    <w:rsid w:val="00FA341B"/>
    <w:rsid w:val="00FA4E90"/>
    <w:rsid w:val="00FC4FFC"/>
    <w:rsid w:val="00FD0CA9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06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06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96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63EE"/>
    <w:rPr>
      <w:rFonts w:asciiTheme="majorHAnsi" w:eastAsiaTheme="majorEastAsia" w:hAnsiTheme="majorHAnsi" w:cstheme="majorBidi"/>
      <w:color w:val="1B2961" w:themeColor="accent1" w:themeShade="BF"/>
    </w:rPr>
  </w:style>
  <w:style w:type="paragraph" w:customStyle="1" w:styleId="text-default">
    <w:name w:val="text-default"/>
    <w:basedOn w:val="Normale"/>
    <w:rsid w:val="00A06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63EE"/>
    <w:rPr>
      <w:rFonts w:asciiTheme="majorHAnsi" w:eastAsiaTheme="majorEastAsia" w:hAnsiTheme="majorHAnsi" w:cstheme="majorBidi"/>
      <w:i/>
      <w:iCs/>
      <w:color w:val="1B29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lisa.boggio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marco.belletti@f2m-esolutions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olutions.free2move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yperlink" Target="mailto:natalia.helueni@f2m-esolutions.com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tel:+39333214845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3</cp:revision>
  <cp:lastPrinted>2022-11-29T15:22:00Z</cp:lastPrinted>
  <dcterms:created xsi:type="dcterms:W3CDTF">2023-03-15T08:50:00Z</dcterms:created>
  <dcterms:modified xsi:type="dcterms:W3CDTF">2023-03-23T10:33:00Z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