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029FA" w14:textId="77777777" w:rsidR="00FC2067" w:rsidRPr="00FF2470" w:rsidRDefault="00FC2067" w:rsidP="00FF2470">
      <w:pPr>
        <w:jc w:val="center"/>
        <w:rPr>
          <w:rFonts w:cs="Open Sans"/>
          <w:b/>
          <w:color w:val="00B388"/>
          <w:sz w:val="32"/>
          <w:szCs w:val="32"/>
        </w:rPr>
      </w:pPr>
      <w:bookmarkStart w:id="0" w:name="_Hlk115959494"/>
      <w:bookmarkStart w:id="1" w:name="_Hlk107214988"/>
      <w:bookmarkStart w:id="2" w:name="_Hlk106948029"/>
      <w:r>
        <w:rPr>
          <w:b/>
          <w:color w:val="00B388"/>
          <w:sz w:val="32"/>
          <w:szCs w:val="32"/>
        </w:rPr>
        <w:t>Allianz Partners e Free2Move eSolutions</w:t>
      </w:r>
    </w:p>
    <w:p w14:paraId="1F28284C" w14:textId="49BF94CA" w:rsidR="00525328" w:rsidRPr="00FF2470" w:rsidRDefault="00C16835" w:rsidP="00FF2470">
      <w:pPr>
        <w:jc w:val="center"/>
        <w:rPr>
          <w:rFonts w:cs="Open Sans"/>
          <w:b/>
          <w:color w:val="00B388"/>
          <w:sz w:val="32"/>
          <w:szCs w:val="32"/>
        </w:rPr>
      </w:pPr>
      <w:r>
        <w:rPr>
          <w:b/>
          <w:color w:val="00B388"/>
          <w:sz w:val="32"/>
          <w:szCs w:val="32"/>
        </w:rPr>
        <w:t>insieme per la mobilità elettrica</w:t>
      </w:r>
    </w:p>
    <w:p w14:paraId="42C76105" w14:textId="77777777" w:rsidR="00525328" w:rsidRPr="00591DB3" w:rsidRDefault="00525328" w:rsidP="00FF2470">
      <w:pPr>
        <w:jc w:val="left"/>
        <w:rPr>
          <w:rFonts w:cs="Open Sans"/>
          <w:b/>
          <w:color w:val="00B388"/>
          <w:sz w:val="24"/>
          <w:szCs w:val="24"/>
        </w:rPr>
      </w:pPr>
    </w:p>
    <w:p w14:paraId="0706108D" w14:textId="11157C22" w:rsidR="00FC2067" w:rsidRPr="00FF2470" w:rsidRDefault="00CF1DBC" w:rsidP="00FF2470">
      <w:pPr>
        <w:shd w:val="clear" w:color="auto" w:fill="FFFFFF"/>
        <w:jc w:val="left"/>
        <w:textAlignment w:val="baseline"/>
        <w:rPr>
          <w:rFonts w:eastAsia="Times New Roman" w:cs="Times New Roman"/>
          <w:sz w:val="24"/>
          <w:szCs w:val="24"/>
        </w:rPr>
      </w:pPr>
      <w:r>
        <w:rPr>
          <w:b/>
          <w:bCs/>
          <w:sz w:val="24"/>
          <w:szCs w:val="24"/>
        </w:rPr>
        <w:t>Milano-Parigi, 1</w:t>
      </w:r>
      <w:r w:rsidR="00993A09">
        <w:rPr>
          <w:b/>
          <w:bCs/>
          <w:sz w:val="24"/>
          <w:szCs w:val="24"/>
        </w:rPr>
        <w:t>4 d</w:t>
      </w:r>
      <w:r>
        <w:rPr>
          <w:b/>
          <w:bCs/>
          <w:sz w:val="24"/>
          <w:szCs w:val="24"/>
        </w:rPr>
        <w:t xml:space="preserve">icembre 2022 </w:t>
      </w:r>
      <w:r>
        <w:rPr>
          <w:sz w:val="24"/>
          <w:szCs w:val="24"/>
        </w:rPr>
        <w:t xml:space="preserve"> – Allianz Partners, leader nei servizi assicurativi e di assistenza B2B2C, ha siglato una partnership con Free2Move eSolutions per la gestione delle installazioni di impianti di ricarica a parete per veicoli elettrici.</w:t>
      </w:r>
    </w:p>
    <w:p w14:paraId="0EB5A394" w14:textId="77777777" w:rsidR="00FC2067" w:rsidRPr="00591DB3" w:rsidRDefault="00FC2067" w:rsidP="00FF2470">
      <w:pPr>
        <w:jc w:val="left"/>
        <w:rPr>
          <w:rFonts w:eastAsia="Times New Roman" w:cs="Times New Roman"/>
          <w:sz w:val="24"/>
          <w:szCs w:val="24"/>
          <w:lang w:eastAsia="it-IT"/>
        </w:rPr>
      </w:pPr>
    </w:p>
    <w:p w14:paraId="6777D00E" w14:textId="3C769D4A" w:rsidR="00FC2067" w:rsidRPr="00FF2470" w:rsidRDefault="00FC2067" w:rsidP="00FF2470">
      <w:pPr>
        <w:jc w:val="left"/>
        <w:rPr>
          <w:rFonts w:eastAsia="Times New Roman" w:cs="Times New Roman"/>
          <w:sz w:val="24"/>
          <w:szCs w:val="24"/>
        </w:rPr>
      </w:pPr>
      <w:r>
        <w:rPr>
          <w:sz w:val="24"/>
          <w:szCs w:val="24"/>
        </w:rPr>
        <w:t>Free2Move eSolutions – joint venture tra il costruttore automobilistico Stellantis e l’azienda energetica NHOA – è impegnata a supportare e promuovere la transizione verso la mobilità elettrica, giocando un ruolo da protagonista per raggiungere una forma di mobilità accessibile e pulita grazie all’offerta di prodotti e servizi innovativi e personalizzabili.</w:t>
      </w:r>
    </w:p>
    <w:p w14:paraId="6A95417B" w14:textId="77777777" w:rsidR="002F612D" w:rsidRPr="00591DB3" w:rsidRDefault="002F612D" w:rsidP="00FF2470">
      <w:pPr>
        <w:jc w:val="left"/>
        <w:rPr>
          <w:rFonts w:eastAsia="Times New Roman" w:cs="Times New Roman"/>
          <w:sz w:val="24"/>
          <w:szCs w:val="24"/>
          <w:lang w:eastAsia="it-IT"/>
        </w:rPr>
      </w:pPr>
    </w:p>
    <w:p w14:paraId="7A75980D" w14:textId="2FB5B22C" w:rsidR="00FC2067" w:rsidRDefault="00FC2067" w:rsidP="00FF2470">
      <w:pPr>
        <w:jc w:val="left"/>
        <w:rPr>
          <w:rFonts w:eastAsia="Times New Roman" w:cs="Times New Roman"/>
          <w:sz w:val="24"/>
          <w:szCs w:val="24"/>
        </w:rPr>
      </w:pPr>
      <w:r>
        <w:rPr>
          <w:sz w:val="24"/>
          <w:szCs w:val="24"/>
        </w:rPr>
        <w:t>I clienti che acquistano una easyWallbox o una eProWallbox presso un rivenditore Stellantis, potranno usufruire dell’installazione del dispositivo in casa propria da parte di un tecnico Allianz Partners. In forza dell’accordo, Allianz Partners diventa fornitore di installazione delle wallbox di Free2move eSolutions in Italia e</w:t>
      </w:r>
      <w:r w:rsidR="007953C5">
        <w:rPr>
          <w:sz w:val="24"/>
          <w:szCs w:val="24"/>
        </w:rPr>
        <w:t xml:space="preserve"> Germania e</w:t>
      </w:r>
      <w:r>
        <w:rPr>
          <w:sz w:val="24"/>
          <w:szCs w:val="24"/>
        </w:rPr>
        <w:t xml:space="preserve">, in un prossimo futuro, in altri Paesi europei. </w:t>
      </w:r>
    </w:p>
    <w:p w14:paraId="64708FFB" w14:textId="77777777" w:rsidR="00FF2470" w:rsidRPr="00591DB3" w:rsidRDefault="00FF2470" w:rsidP="00FF2470">
      <w:pPr>
        <w:jc w:val="left"/>
        <w:rPr>
          <w:rFonts w:eastAsia="Times New Roman" w:cs="Times New Roman"/>
          <w:sz w:val="24"/>
          <w:szCs w:val="24"/>
          <w:lang w:eastAsia="it-IT"/>
        </w:rPr>
      </w:pPr>
    </w:p>
    <w:p w14:paraId="3E24A2BA" w14:textId="1E8390DD" w:rsidR="00FF2470" w:rsidRPr="00FF2470" w:rsidRDefault="00FF2470" w:rsidP="00FF2470">
      <w:pPr>
        <w:jc w:val="left"/>
        <w:rPr>
          <w:rFonts w:eastAsia="Times New Roman" w:cs="Times New Roman"/>
          <w:vanish/>
          <w:sz w:val="24"/>
          <w:szCs w:val="24"/>
          <w:lang w:val="en-US" w:eastAsia="it-IT"/>
        </w:rPr>
      </w:pPr>
    </w:p>
    <w:p w14:paraId="38593937" w14:textId="77777777" w:rsidR="00FF2470" w:rsidRPr="00FF2470" w:rsidRDefault="00FF2470" w:rsidP="00FF2470">
      <w:pPr>
        <w:jc w:val="left"/>
        <w:rPr>
          <w:rFonts w:eastAsia="Times New Roman" w:cs="Times New Roman"/>
          <w:vanish/>
          <w:sz w:val="24"/>
          <w:szCs w:val="24"/>
          <w:lang w:val="en-US" w:eastAsia="it-IT"/>
        </w:rPr>
      </w:pPr>
    </w:p>
    <w:p w14:paraId="0724F720" w14:textId="68810C89" w:rsidR="00FC2067" w:rsidRPr="00FF2470" w:rsidRDefault="00C16835" w:rsidP="00FF2470">
      <w:pPr>
        <w:jc w:val="left"/>
        <w:rPr>
          <w:rFonts w:eastAsia="Times New Roman" w:cs="Times New Roman"/>
          <w:sz w:val="24"/>
          <w:szCs w:val="24"/>
        </w:rPr>
      </w:pPr>
      <w:r>
        <w:rPr>
          <w:sz w:val="24"/>
          <w:szCs w:val="24"/>
        </w:rPr>
        <w:t>Mathilde Lheureux, CEO di Free2Move eSolutions, ha commentato:  “Siamo lieti di collaborare con Allianz Partners per l’installazione delle nostre wallbox vendute dai rivenditori Stellantis.  Allianz Partners è un partner affidabile ed esperto, in grado di accompagnare i nostri clienti in tutta Italia. Può garantire un processo semplice e lineare per l’installazione delle nostr</w:t>
      </w:r>
      <w:r w:rsidR="008752A6">
        <w:rPr>
          <w:sz w:val="24"/>
          <w:szCs w:val="24"/>
        </w:rPr>
        <w:t>e</w:t>
      </w:r>
      <w:r>
        <w:rPr>
          <w:sz w:val="24"/>
          <w:szCs w:val="24"/>
        </w:rPr>
        <w:t xml:space="preserve"> easyWallbox e eProWallbox, sia in case indipendenti sia in condomini. Questa partnership rappresenta un passo importante nel portare la mobilità elettrica nelle abitazioni dei nostri clienti”.</w:t>
      </w:r>
    </w:p>
    <w:p w14:paraId="2395D88E" w14:textId="77777777" w:rsidR="008825A1" w:rsidRPr="00591DB3" w:rsidRDefault="008825A1" w:rsidP="00FF2470">
      <w:pPr>
        <w:jc w:val="left"/>
        <w:rPr>
          <w:rFonts w:eastAsia="Times New Roman" w:cs="Times New Roman"/>
          <w:sz w:val="24"/>
          <w:szCs w:val="24"/>
          <w:lang w:eastAsia="it-IT"/>
        </w:rPr>
      </w:pPr>
    </w:p>
    <w:p w14:paraId="30294B69" w14:textId="23BB6ED6" w:rsidR="00FC2067" w:rsidRPr="00FF2470" w:rsidRDefault="00591DB3" w:rsidP="00FF2470">
      <w:pPr>
        <w:jc w:val="left"/>
        <w:rPr>
          <w:rFonts w:eastAsia="Times New Roman" w:cs="Times New Roman"/>
          <w:sz w:val="24"/>
          <w:szCs w:val="24"/>
        </w:rPr>
      </w:pPr>
      <w:r w:rsidRPr="00CF5A53">
        <w:rPr>
          <w:sz w:val="24"/>
          <w:szCs w:val="24"/>
        </w:rPr>
        <w:t>Laurent Floqu</w:t>
      </w:r>
      <w:r w:rsidR="00CF5A53" w:rsidRPr="00CF5A53">
        <w:rPr>
          <w:sz w:val="24"/>
          <w:szCs w:val="24"/>
        </w:rPr>
        <w:t>et, CEO Mobility &amp; Assistance di</w:t>
      </w:r>
      <w:r w:rsidRPr="00CF5A53">
        <w:rPr>
          <w:sz w:val="24"/>
          <w:szCs w:val="24"/>
        </w:rPr>
        <w:t xml:space="preserve"> Allianz Partners</w:t>
      </w:r>
      <w:r w:rsidR="00D124C7" w:rsidRPr="00CF5A53">
        <w:rPr>
          <w:sz w:val="24"/>
          <w:szCs w:val="24"/>
        </w:rPr>
        <w:t xml:space="preserve">, </w:t>
      </w:r>
      <w:r w:rsidR="008E60F6">
        <w:rPr>
          <w:sz w:val="24"/>
          <w:szCs w:val="24"/>
        </w:rPr>
        <w:t xml:space="preserve">ha aggiunto: </w:t>
      </w:r>
      <w:r w:rsidR="00D124C7">
        <w:rPr>
          <w:sz w:val="24"/>
          <w:szCs w:val="24"/>
        </w:rPr>
        <w:t>“Siamo molto felici di mettere la nostra rete di elettricisti di comprovata esperienza a disposizione di Free2move eSolutions, uno dei principali attori per soluzioni e servizi di ricarica.  Non solo vogliamo essere un partner fidato nel settore della e-mobility, ma vogliamo anche accompagnare i clienti lungo l’intero customer journey</w:t>
      </w:r>
      <w:r w:rsidR="008752A6">
        <w:rPr>
          <w:sz w:val="24"/>
          <w:szCs w:val="24"/>
        </w:rPr>
        <w:t xml:space="preserve"> nel mondo degli EV</w:t>
      </w:r>
      <w:r w:rsidR="00D124C7">
        <w:rPr>
          <w:sz w:val="24"/>
          <w:szCs w:val="24"/>
        </w:rPr>
        <w:t>,</w:t>
      </w:r>
      <w:r w:rsidR="008E60F6">
        <w:rPr>
          <w:sz w:val="24"/>
          <w:szCs w:val="24"/>
        </w:rPr>
        <w:t xml:space="preserve"> inclusa la ricarica domestica.</w:t>
      </w:r>
      <w:r w:rsidR="00D124C7">
        <w:rPr>
          <w:sz w:val="24"/>
          <w:szCs w:val="24"/>
        </w:rPr>
        <w:t xml:space="preserve"> Siamo lieti di collaborare con Free2move eSolutions in Italia e </w:t>
      </w:r>
      <w:r w:rsidR="008752A6">
        <w:rPr>
          <w:sz w:val="24"/>
          <w:szCs w:val="24"/>
        </w:rPr>
        <w:t xml:space="preserve">Germania e </w:t>
      </w:r>
      <w:r w:rsidR="00D124C7">
        <w:rPr>
          <w:sz w:val="24"/>
          <w:szCs w:val="24"/>
        </w:rPr>
        <w:t>contiamo di farlo presto in futuro anche in altri Paesi d’Europa".</w:t>
      </w:r>
    </w:p>
    <w:p w14:paraId="3C6BAB9A" w14:textId="77777777" w:rsidR="008825A1" w:rsidRPr="00591DB3" w:rsidRDefault="008825A1" w:rsidP="00FF2470">
      <w:pPr>
        <w:jc w:val="left"/>
        <w:rPr>
          <w:rFonts w:eastAsia="Times New Roman" w:cs="Times New Roman"/>
          <w:sz w:val="24"/>
          <w:szCs w:val="24"/>
          <w:lang w:eastAsia="it-IT"/>
        </w:rPr>
      </w:pPr>
    </w:p>
    <w:p w14:paraId="440A06C9" w14:textId="1FDC462F" w:rsidR="00FC2067" w:rsidRPr="00FF2470" w:rsidRDefault="00FC2067" w:rsidP="00FF2470">
      <w:pPr>
        <w:shd w:val="clear" w:color="auto" w:fill="FFFFFF"/>
        <w:jc w:val="left"/>
        <w:textAlignment w:val="baseline"/>
        <w:rPr>
          <w:rFonts w:eastAsia="Times New Roman" w:cs="Times New Roman"/>
          <w:sz w:val="24"/>
          <w:szCs w:val="24"/>
        </w:rPr>
      </w:pPr>
      <w:r>
        <w:rPr>
          <w:sz w:val="24"/>
          <w:szCs w:val="24"/>
        </w:rPr>
        <w:t>Marco Gioieni, CEO di Allian</w:t>
      </w:r>
      <w:r w:rsidR="008E60F6">
        <w:rPr>
          <w:sz w:val="24"/>
          <w:szCs w:val="24"/>
        </w:rPr>
        <w:t>z Partners Italia, ha concluso:</w:t>
      </w:r>
      <w:r>
        <w:rPr>
          <w:sz w:val="24"/>
          <w:szCs w:val="24"/>
        </w:rPr>
        <w:t xml:space="preserve"> “Siamo davvero orgogliosi di vedere la nostra Business Unit italiana protagonista di questa importante partnership con Free2move eSolutions e di facilitare la transizione all’e</w:t>
      </w:r>
      <w:r w:rsidR="008752A6">
        <w:rPr>
          <w:sz w:val="24"/>
          <w:szCs w:val="24"/>
        </w:rPr>
        <w:t>-m</w:t>
      </w:r>
      <w:r>
        <w:rPr>
          <w:sz w:val="24"/>
          <w:szCs w:val="24"/>
        </w:rPr>
        <w:t>obility grazie ai nostri esperti e al supporto dei nostri business partner di settore”.</w:t>
      </w:r>
    </w:p>
    <w:p w14:paraId="273713F9" w14:textId="77777777" w:rsidR="00FC2067" w:rsidRPr="00591DB3" w:rsidRDefault="00FC2067" w:rsidP="00FF2470">
      <w:pPr>
        <w:shd w:val="clear" w:color="auto" w:fill="FFFFFF"/>
        <w:jc w:val="left"/>
        <w:textAlignment w:val="baseline"/>
        <w:rPr>
          <w:rFonts w:eastAsia="Times New Roman" w:cs="Times New Roman"/>
          <w:sz w:val="24"/>
          <w:szCs w:val="24"/>
          <w:lang w:eastAsia="it-IT"/>
        </w:rPr>
      </w:pPr>
    </w:p>
    <w:bookmarkEnd w:id="0"/>
    <w:bookmarkEnd w:id="1"/>
    <w:p w14:paraId="37DA3B81" w14:textId="4DE2FCF7" w:rsidR="00C23E9E" w:rsidRPr="00FF2470" w:rsidRDefault="00781C7B" w:rsidP="00FF2470">
      <w:pPr>
        <w:pStyle w:val="xmsonormal"/>
        <w:spacing w:before="0" w:beforeAutospacing="0" w:after="0" w:afterAutospacing="0"/>
        <w:rPr>
          <w:rFonts w:asciiTheme="minorHAnsi" w:hAnsiTheme="minorHAnsi"/>
        </w:rPr>
      </w:pPr>
      <w:r>
        <w:rPr>
          <w:rFonts w:asciiTheme="minorHAnsi" w:hAnsiTheme="minorHAnsi"/>
        </w:rPr>
        <w:t>***</w:t>
      </w:r>
    </w:p>
    <w:p w14:paraId="180F7CD4" w14:textId="77777777" w:rsidR="00A504D6" w:rsidRPr="00591DB3" w:rsidRDefault="00A504D6" w:rsidP="00FF2470">
      <w:pPr>
        <w:pStyle w:val="xmsonormal"/>
        <w:spacing w:before="0" w:beforeAutospacing="0" w:after="0" w:afterAutospacing="0"/>
        <w:rPr>
          <w:rFonts w:asciiTheme="minorHAnsi" w:hAnsiTheme="minorHAnsi"/>
          <w:sz w:val="20"/>
          <w:szCs w:val="20"/>
        </w:rPr>
      </w:pPr>
    </w:p>
    <w:p w14:paraId="68326ECA" w14:textId="43732433" w:rsidR="00FC2067" w:rsidRPr="00FF2470" w:rsidRDefault="00FC2067" w:rsidP="00FF2470">
      <w:pPr>
        <w:shd w:val="clear" w:color="auto" w:fill="FFFFFF"/>
        <w:jc w:val="left"/>
        <w:rPr>
          <w:rFonts w:cs="Open Sans"/>
          <w:b/>
          <w:color w:val="00B388"/>
          <w:sz w:val="20"/>
          <w:szCs w:val="20"/>
        </w:rPr>
      </w:pPr>
      <w:r>
        <w:rPr>
          <w:b/>
          <w:color w:val="00B388"/>
          <w:sz w:val="20"/>
          <w:szCs w:val="20"/>
        </w:rPr>
        <w:t>Free2move e Free2move e-Solutions</w:t>
      </w:r>
    </w:p>
    <w:p w14:paraId="7DD7557D" w14:textId="167C2FAB" w:rsidR="00FC2067" w:rsidRPr="00FF2470" w:rsidRDefault="00FC2067" w:rsidP="00FF2470">
      <w:pPr>
        <w:pStyle w:val="NormaleWeb"/>
        <w:shd w:val="clear" w:color="auto" w:fill="FFFFFF"/>
        <w:spacing w:before="0" w:beforeAutospacing="0" w:after="0" w:afterAutospacing="0"/>
        <w:rPr>
          <w:rFonts w:asciiTheme="minorHAnsi" w:eastAsia="Calibri" w:hAnsiTheme="minorHAnsi" w:cs="Open Sans"/>
          <w:sz w:val="20"/>
          <w:szCs w:val="20"/>
        </w:rPr>
      </w:pPr>
      <w:r>
        <w:rPr>
          <w:rFonts w:asciiTheme="minorHAnsi" w:hAnsiTheme="minorHAnsi"/>
          <w:sz w:val="20"/>
          <w:szCs w:val="20"/>
        </w:rPr>
        <w:t xml:space="preserve">Free2move è un marchio globale di mobilità che offre un ecosistema completo e unico per i suoi clienti privati e professionali in tutto il mondo. Basandosi su dati e tecnologia, Free2move mette l’esperienza del cliente al </w:t>
      </w:r>
      <w:r>
        <w:rPr>
          <w:rFonts w:asciiTheme="minorHAnsi" w:hAnsiTheme="minorHAnsi"/>
          <w:sz w:val="20"/>
          <w:szCs w:val="20"/>
        </w:rPr>
        <w:lastRenderedPageBreak/>
        <w:t>centro della propria attività, per reinventare la mobilità e facilitare la transizione alla mobilità elettrica. </w:t>
      </w:r>
      <w:r>
        <w:rPr>
          <w:rFonts w:asciiTheme="minorHAnsi" w:hAnsiTheme="minorHAnsi"/>
          <w:sz w:val="20"/>
          <w:szCs w:val="20"/>
        </w:rPr>
        <w:br/>
      </w:r>
      <w:r>
        <w:rPr>
          <w:rFonts w:asciiTheme="minorHAnsi" w:hAnsiTheme="minorHAnsi"/>
          <w:b/>
          <w:sz w:val="20"/>
          <w:szCs w:val="20"/>
        </w:rPr>
        <w:t xml:space="preserve">Free2move eSolutions </w:t>
      </w:r>
      <w:r>
        <w:rPr>
          <w:rFonts w:asciiTheme="minorHAnsi" w:hAnsiTheme="minorHAnsi"/>
          <w:sz w:val="20"/>
          <w:szCs w:val="20"/>
        </w:rPr>
        <w:t>è una joint venture tra Stellantis e NHOA, nata per supportare e favorire la transizione alla mobilità elettrica, interpretando un ruolo attivo nel raggiungere una mobilità accessibile e pulita. Per farlo, ai diversi tipi di cliente offre prodotti e servizi innovativi e su misura, che contribuiscono alla riduzione delle emissioni di CO2.</w:t>
      </w:r>
      <w:r>
        <w:rPr>
          <w:rFonts w:asciiTheme="minorHAnsi" w:hAnsiTheme="minorHAnsi"/>
          <w:sz w:val="20"/>
          <w:szCs w:val="20"/>
        </w:rPr>
        <w:br/>
        <w:t>Visitate i nostri siti web:  </w:t>
      </w:r>
      <w:hyperlink r:id="rId12" w:history="1">
        <w:r>
          <w:rPr>
            <w:rStyle w:val="Collegamentoipertestuale"/>
            <w:rFonts w:asciiTheme="minorHAnsi" w:hAnsiTheme="minorHAnsi"/>
            <w:sz w:val="20"/>
            <w:szCs w:val="20"/>
          </w:rPr>
          <w:t>www.free2move.com/</w:t>
        </w:r>
      </w:hyperlink>
      <w:r>
        <w:rPr>
          <w:rFonts w:asciiTheme="minorHAnsi" w:hAnsiTheme="minorHAnsi"/>
          <w:sz w:val="20"/>
          <w:szCs w:val="20"/>
        </w:rPr>
        <w:t xml:space="preserve">, </w:t>
      </w:r>
      <w:hyperlink r:id="rId13" w:history="1">
        <w:r>
          <w:rPr>
            <w:rStyle w:val="Collegamentoipertestuale"/>
            <w:rFonts w:asciiTheme="minorHAnsi" w:hAnsiTheme="minorHAnsi"/>
            <w:sz w:val="20"/>
            <w:szCs w:val="20"/>
          </w:rPr>
          <w:t>www.esolutions.free2move.com/​</w:t>
        </w:r>
      </w:hyperlink>
    </w:p>
    <w:p w14:paraId="48F78708" w14:textId="77777777" w:rsidR="00FC2067" w:rsidRPr="00591DB3" w:rsidRDefault="00FC2067" w:rsidP="00FF2470">
      <w:pPr>
        <w:jc w:val="left"/>
        <w:rPr>
          <w:rFonts w:cs="Open Sans"/>
          <w:sz w:val="20"/>
          <w:szCs w:val="20"/>
        </w:rPr>
      </w:pPr>
    </w:p>
    <w:tbl>
      <w:tblPr>
        <w:tblW w:w="0" w:type="auto"/>
        <w:tblLook w:val="0680" w:firstRow="0" w:lastRow="0" w:firstColumn="1" w:lastColumn="0" w:noHBand="1" w:noVBand="1"/>
      </w:tblPr>
      <w:tblGrid>
        <w:gridCol w:w="609"/>
        <w:gridCol w:w="9029"/>
      </w:tblGrid>
      <w:tr w:rsidR="00FC2067" w:rsidRPr="00FF2470" w14:paraId="5F312229" w14:textId="77777777" w:rsidTr="00BD68A7">
        <w:trPr>
          <w:trHeight w:val="454"/>
        </w:trPr>
        <w:tc>
          <w:tcPr>
            <w:tcW w:w="562" w:type="dxa"/>
            <w:shd w:val="clear" w:color="auto" w:fill="auto"/>
          </w:tcPr>
          <w:p w14:paraId="5B042A07" w14:textId="7A23A864" w:rsidR="00FC2067" w:rsidRPr="00FF2470" w:rsidRDefault="00FC2067" w:rsidP="00FF2470">
            <w:pPr>
              <w:jc w:val="left"/>
              <w:textAlignment w:val="baseline"/>
              <w:rPr>
                <w:rFonts w:eastAsia="Times New Roman" w:cs="Open Sans"/>
                <w:color w:val="073763"/>
                <w:sz w:val="20"/>
                <w:szCs w:val="20"/>
              </w:rPr>
            </w:pPr>
            <w:r>
              <w:rPr>
                <w:noProof/>
                <w:color w:val="073763"/>
                <w:sz w:val="20"/>
                <w:szCs w:val="20"/>
                <w:lang w:val="en-US"/>
              </w:rPr>
              <w:drawing>
                <wp:inline distT="0" distB="0" distL="0" distR="0" wp14:anchorId="153DE796" wp14:editId="6D7344CF">
                  <wp:extent cx="245745" cy="245745"/>
                  <wp:effectExtent l="0" t="0" r="1905" b="190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p>
        </w:tc>
        <w:tc>
          <w:tcPr>
            <w:tcW w:w="9066" w:type="dxa"/>
            <w:shd w:val="clear" w:color="auto" w:fill="auto"/>
          </w:tcPr>
          <w:p w14:paraId="49CD2C81" w14:textId="77777777" w:rsidR="00FC2067" w:rsidRPr="00FF2470" w:rsidRDefault="00E87547" w:rsidP="00FF2470">
            <w:pPr>
              <w:shd w:val="clear" w:color="auto" w:fill="FFFFFF"/>
              <w:jc w:val="left"/>
              <w:textAlignment w:val="baseline"/>
              <w:rPr>
                <w:rFonts w:eastAsia="Times New Roman" w:cs="Open Sans"/>
                <w:color w:val="073763"/>
                <w:sz w:val="20"/>
                <w:szCs w:val="20"/>
              </w:rPr>
            </w:pPr>
            <w:hyperlink r:id="rId15" w:history="1">
              <w:r w:rsidR="009E7B4A">
                <w:rPr>
                  <w:rStyle w:val="Collegamentoipertestuale"/>
                  <w:sz w:val="20"/>
                  <w:szCs w:val="20"/>
                </w:rPr>
                <w:t>Follow us on LinkedIn</w:t>
              </w:r>
            </w:hyperlink>
          </w:p>
        </w:tc>
      </w:tr>
      <w:tr w:rsidR="00FC2067" w:rsidRPr="00FF2470" w14:paraId="45DFFA13" w14:textId="77777777" w:rsidTr="00BD68A7">
        <w:trPr>
          <w:trHeight w:val="454"/>
        </w:trPr>
        <w:tc>
          <w:tcPr>
            <w:tcW w:w="562" w:type="dxa"/>
            <w:shd w:val="clear" w:color="auto" w:fill="auto"/>
          </w:tcPr>
          <w:p w14:paraId="7AF85BCD" w14:textId="7ABA2105" w:rsidR="00FC2067" w:rsidRPr="00FF2470" w:rsidRDefault="00FC2067" w:rsidP="00FF2470">
            <w:pPr>
              <w:jc w:val="left"/>
              <w:textAlignment w:val="baseline"/>
              <w:rPr>
                <w:rFonts w:eastAsia="Times New Roman" w:cs="Open Sans"/>
                <w:color w:val="073763"/>
                <w:sz w:val="20"/>
                <w:szCs w:val="20"/>
              </w:rPr>
            </w:pPr>
            <w:r>
              <w:rPr>
                <w:noProof/>
                <w:color w:val="073763"/>
                <w:sz w:val="20"/>
                <w:szCs w:val="20"/>
                <w:lang w:val="en-US"/>
              </w:rPr>
              <w:drawing>
                <wp:inline distT="0" distB="0" distL="0" distR="0" wp14:anchorId="02EA263C" wp14:editId="1A8EFE2F">
                  <wp:extent cx="249555" cy="249555"/>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555" cy="249555"/>
                          </a:xfrm>
                          <a:prstGeom prst="rect">
                            <a:avLst/>
                          </a:prstGeom>
                          <a:noFill/>
                          <a:ln>
                            <a:noFill/>
                          </a:ln>
                        </pic:spPr>
                      </pic:pic>
                    </a:graphicData>
                  </a:graphic>
                </wp:inline>
              </w:drawing>
            </w:r>
          </w:p>
        </w:tc>
        <w:tc>
          <w:tcPr>
            <w:tcW w:w="9066" w:type="dxa"/>
            <w:shd w:val="clear" w:color="auto" w:fill="auto"/>
          </w:tcPr>
          <w:p w14:paraId="24E6D0AB" w14:textId="05F1774B" w:rsidR="00FC2067" w:rsidRPr="00FF2470" w:rsidRDefault="00E87547" w:rsidP="00FF2470">
            <w:pPr>
              <w:shd w:val="clear" w:color="auto" w:fill="FFFFFF"/>
              <w:jc w:val="left"/>
              <w:textAlignment w:val="baseline"/>
              <w:rPr>
                <w:rFonts w:eastAsia="Times New Roman" w:cs="Open Sans"/>
                <w:color w:val="073763"/>
                <w:sz w:val="20"/>
                <w:szCs w:val="20"/>
              </w:rPr>
            </w:pPr>
            <w:hyperlink r:id="rId17" w:history="1">
              <w:r w:rsidR="009E7B4A">
                <w:rPr>
                  <w:rStyle w:val="Collegamentoipertestuale"/>
                  <w:sz w:val="20"/>
                  <w:szCs w:val="20"/>
                </w:rPr>
                <w:t>Follow us on Facebook</w:t>
              </w:r>
            </w:hyperlink>
          </w:p>
        </w:tc>
      </w:tr>
      <w:tr w:rsidR="00FC2067" w:rsidRPr="00FF2470" w14:paraId="3DE5326B" w14:textId="77777777" w:rsidTr="00BD68A7">
        <w:trPr>
          <w:trHeight w:val="454"/>
        </w:trPr>
        <w:tc>
          <w:tcPr>
            <w:tcW w:w="562" w:type="dxa"/>
            <w:shd w:val="clear" w:color="auto" w:fill="auto"/>
          </w:tcPr>
          <w:p w14:paraId="3C898F75" w14:textId="066C19DD" w:rsidR="00FC2067" w:rsidRPr="00FF2470" w:rsidRDefault="00FC2067" w:rsidP="00FF2470">
            <w:pPr>
              <w:jc w:val="left"/>
              <w:textAlignment w:val="baseline"/>
              <w:rPr>
                <w:rFonts w:eastAsia="Times New Roman" w:cs="Open Sans"/>
                <w:noProof/>
                <w:color w:val="073763"/>
                <w:sz w:val="20"/>
                <w:szCs w:val="20"/>
              </w:rPr>
            </w:pPr>
            <w:r>
              <w:rPr>
                <w:noProof/>
                <w:color w:val="073763"/>
                <w:sz w:val="20"/>
                <w:szCs w:val="20"/>
                <w:lang w:val="en-US"/>
              </w:rPr>
              <w:drawing>
                <wp:inline distT="0" distB="0" distL="0" distR="0" wp14:anchorId="6BC97CDF" wp14:editId="09F13ADE">
                  <wp:extent cx="245745" cy="249555"/>
                  <wp:effectExtent l="0" t="0" r="1905"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5745" cy="249555"/>
                          </a:xfrm>
                          <a:prstGeom prst="rect">
                            <a:avLst/>
                          </a:prstGeom>
                          <a:noFill/>
                          <a:ln>
                            <a:noFill/>
                          </a:ln>
                        </pic:spPr>
                      </pic:pic>
                    </a:graphicData>
                  </a:graphic>
                </wp:inline>
              </w:drawing>
            </w:r>
          </w:p>
        </w:tc>
        <w:tc>
          <w:tcPr>
            <w:tcW w:w="9066" w:type="dxa"/>
            <w:shd w:val="clear" w:color="auto" w:fill="auto"/>
          </w:tcPr>
          <w:p w14:paraId="04514C35" w14:textId="77777777" w:rsidR="00FC2067" w:rsidRPr="00FF2470" w:rsidRDefault="00E87547" w:rsidP="00FF2470">
            <w:pPr>
              <w:shd w:val="clear" w:color="auto" w:fill="FFFFFF"/>
              <w:jc w:val="left"/>
              <w:textAlignment w:val="baseline"/>
              <w:rPr>
                <w:rFonts w:eastAsia="Calibri" w:cs="Mangal"/>
                <w:sz w:val="20"/>
                <w:szCs w:val="20"/>
              </w:rPr>
            </w:pPr>
            <w:hyperlink r:id="rId19" w:history="1">
              <w:r w:rsidR="009E7B4A">
                <w:rPr>
                  <w:rStyle w:val="Collegamentoipertestuale"/>
                  <w:sz w:val="20"/>
                  <w:szCs w:val="20"/>
                </w:rPr>
                <w:t>Follow us on Instagram</w:t>
              </w:r>
            </w:hyperlink>
          </w:p>
        </w:tc>
      </w:tr>
      <w:tr w:rsidR="00FC2067" w:rsidRPr="00FF2470" w14:paraId="4E6AC086" w14:textId="77777777" w:rsidTr="00BD68A7">
        <w:trPr>
          <w:trHeight w:val="454"/>
        </w:trPr>
        <w:tc>
          <w:tcPr>
            <w:tcW w:w="562" w:type="dxa"/>
            <w:shd w:val="clear" w:color="auto" w:fill="auto"/>
          </w:tcPr>
          <w:p w14:paraId="1CCC104F" w14:textId="36888D2D" w:rsidR="00FC2067" w:rsidRPr="00FF2470" w:rsidRDefault="00FC2067" w:rsidP="00FF2470">
            <w:pPr>
              <w:jc w:val="left"/>
              <w:textAlignment w:val="baseline"/>
              <w:rPr>
                <w:rFonts w:eastAsia="Times New Roman" w:cs="Open Sans"/>
                <w:color w:val="073763"/>
                <w:sz w:val="20"/>
                <w:szCs w:val="20"/>
              </w:rPr>
            </w:pPr>
            <w:r>
              <w:rPr>
                <w:noProof/>
                <w:color w:val="073763"/>
                <w:sz w:val="20"/>
                <w:szCs w:val="20"/>
                <w:lang w:val="en-US"/>
              </w:rPr>
              <w:drawing>
                <wp:inline distT="0" distB="0" distL="0" distR="0" wp14:anchorId="2BC8763E" wp14:editId="38C69D2D">
                  <wp:extent cx="249555" cy="249555"/>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9555" cy="249555"/>
                          </a:xfrm>
                          <a:prstGeom prst="rect">
                            <a:avLst/>
                          </a:prstGeom>
                          <a:noFill/>
                          <a:ln>
                            <a:noFill/>
                          </a:ln>
                        </pic:spPr>
                      </pic:pic>
                    </a:graphicData>
                  </a:graphic>
                </wp:inline>
              </w:drawing>
            </w:r>
          </w:p>
        </w:tc>
        <w:tc>
          <w:tcPr>
            <w:tcW w:w="9066" w:type="dxa"/>
            <w:shd w:val="clear" w:color="auto" w:fill="auto"/>
          </w:tcPr>
          <w:p w14:paraId="5B9A6D94" w14:textId="4B047B0D" w:rsidR="00FC2067" w:rsidRPr="00FF2470" w:rsidRDefault="00E87547" w:rsidP="00FF2470">
            <w:pPr>
              <w:jc w:val="left"/>
              <w:textAlignment w:val="baseline"/>
              <w:rPr>
                <w:rFonts w:eastAsia="Times New Roman" w:cs="Open Sans"/>
                <w:color w:val="073763"/>
                <w:sz w:val="20"/>
                <w:szCs w:val="20"/>
              </w:rPr>
            </w:pPr>
            <w:hyperlink r:id="rId21" w:history="1">
              <w:r w:rsidR="009E7B4A">
                <w:rPr>
                  <w:rStyle w:val="Collegamentoipertestuale"/>
                  <w:sz w:val="20"/>
                  <w:szCs w:val="20"/>
                </w:rPr>
                <w:t>Follow us on YouTube</w:t>
              </w:r>
            </w:hyperlink>
          </w:p>
        </w:tc>
      </w:tr>
    </w:tbl>
    <w:p w14:paraId="7068B4E3" w14:textId="77777777" w:rsidR="00FC2067" w:rsidRPr="00FF2470" w:rsidRDefault="00FC2067" w:rsidP="00FF2470">
      <w:pPr>
        <w:jc w:val="left"/>
        <w:rPr>
          <w:rFonts w:cs="Arial"/>
          <w:b/>
          <w:sz w:val="20"/>
          <w:szCs w:val="20"/>
          <w:lang w:val="en-US"/>
        </w:rPr>
      </w:pPr>
    </w:p>
    <w:p w14:paraId="086F4192" w14:textId="2E9192B5" w:rsidR="00FC2067" w:rsidRPr="00FF2470" w:rsidRDefault="00FC2067" w:rsidP="00FF2470">
      <w:pPr>
        <w:shd w:val="clear" w:color="auto" w:fill="FFFFFF"/>
        <w:jc w:val="left"/>
        <w:textAlignment w:val="baseline"/>
        <w:rPr>
          <w:rFonts w:cs="Open Sans"/>
          <w:b/>
          <w:color w:val="00B388"/>
          <w:sz w:val="20"/>
          <w:szCs w:val="20"/>
        </w:rPr>
      </w:pPr>
      <w:r>
        <w:rPr>
          <w:b/>
          <w:color w:val="00B388"/>
          <w:sz w:val="20"/>
          <w:szCs w:val="20"/>
        </w:rPr>
        <w:t>Contatti Stampa</w:t>
      </w:r>
    </w:p>
    <w:p w14:paraId="2F332F7E" w14:textId="77777777" w:rsidR="00FC2067" w:rsidRPr="00FF2470" w:rsidRDefault="00FC2067" w:rsidP="00FF2470">
      <w:pPr>
        <w:shd w:val="clear" w:color="auto" w:fill="FFFFFF"/>
        <w:jc w:val="left"/>
        <w:textAlignment w:val="baseline"/>
        <w:rPr>
          <w:rFonts w:eastAsia="Times New Roman" w:cs="Open Sans"/>
          <w:color w:val="073763"/>
          <w:sz w:val="20"/>
          <w:szCs w:val="20"/>
        </w:rPr>
      </w:pPr>
      <w:r>
        <w:rPr>
          <w:color w:val="000000"/>
          <w:sz w:val="20"/>
          <w:szCs w:val="20"/>
        </w:rPr>
        <w:t>Natalia Helueni, </w:t>
      </w:r>
      <w:hyperlink r:id="rId22" w:tgtFrame="_blank" w:history="1">
        <w:r>
          <w:rPr>
            <w:color w:val="000000"/>
            <w:sz w:val="20"/>
            <w:szCs w:val="20"/>
          </w:rPr>
          <w:t>+39 333 2148455</w:t>
        </w:r>
      </w:hyperlink>
      <w:r>
        <w:rPr>
          <w:color w:val="000000"/>
          <w:sz w:val="20"/>
          <w:szCs w:val="20"/>
        </w:rPr>
        <w:t>, </w:t>
      </w:r>
      <w:hyperlink r:id="rId23" w:history="1">
        <w:r>
          <w:rPr>
            <w:rStyle w:val="Collegamentoipertestuale"/>
            <w:sz w:val="20"/>
            <w:szCs w:val="20"/>
          </w:rPr>
          <w:t>natalia.helueni@f2m-esolutions.com</w:t>
        </w:r>
      </w:hyperlink>
    </w:p>
    <w:p w14:paraId="59B1CA1E" w14:textId="77777777" w:rsidR="00FC2067" w:rsidRPr="00FF2470" w:rsidRDefault="00FC2067" w:rsidP="00FF2470">
      <w:pPr>
        <w:shd w:val="clear" w:color="auto" w:fill="FFFFFF"/>
        <w:jc w:val="left"/>
        <w:rPr>
          <w:rFonts w:eastAsia="Times New Roman" w:cs="Open Sans"/>
          <w:color w:val="0000FF"/>
          <w:sz w:val="20"/>
          <w:szCs w:val="20"/>
          <w:u w:val="single"/>
        </w:rPr>
      </w:pPr>
      <w:r>
        <w:rPr>
          <w:color w:val="000000"/>
          <w:sz w:val="20"/>
          <w:szCs w:val="20"/>
        </w:rPr>
        <w:t>Marco Belletti, +39 334 6004837, </w:t>
      </w:r>
      <w:hyperlink r:id="rId24" w:tgtFrame="_blank" w:history="1">
        <w:r>
          <w:rPr>
            <w:color w:val="0000FF"/>
            <w:sz w:val="20"/>
            <w:szCs w:val="20"/>
            <w:u w:val="single"/>
          </w:rPr>
          <w:t>marco.belletti@f2m-esolutions.com</w:t>
        </w:r>
      </w:hyperlink>
    </w:p>
    <w:p w14:paraId="45E9912D" w14:textId="77777777" w:rsidR="00FC2067" w:rsidRPr="00FF2470" w:rsidRDefault="00FC2067" w:rsidP="00FF2470">
      <w:pPr>
        <w:pStyle w:val="NormaleWeb"/>
        <w:shd w:val="clear" w:color="auto" w:fill="FFFFFF"/>
        <w:spacing w:before="0" w:beforeAutospacing="0" w:after="0" w:afterAutospacing="0"/>
        <w:rPr>
          <w:rStyle w:val="Aucun"/>
          <w:rFonts w:asciiTheme="minorHAnsi" w:eastAsia="Arial Unicode MS" w:hAnsiTheme="minorHAnsi" w:cs="Arial"/>
          <w:b/>
          <w:bCs/>
          <w:color w:val="007AB3"/>
          <w:sz w:val="20"/>
          <w:szCs w:val="20"/>
          <w:u w:color="003781"/>
          <w:bdr w:val="nil"/>
          <w:lang w:eastAsia="en-GB" w:bidi="hi-IN"/>
        </w:rPr>
      </w:pPr>
    </w:p>
    <w:p w14:paraId="5EA2038E" w14:textId="77777777" w:rsidR="00FC2067" w:rsidRPr="00FF2470" w:rsidRDefault="00FC2067" w:rsidP="00FF2470">
      <w:pPr>
        <w:pStyle w:val="NormaleWeb"/>
        <w:shd w:val="clear" w:color="auto" w:fill="FFFFFF"/>
        <w:spacing w:before="0" w:beforeAutospacing="0" w:after="0" w:afterAutospacing="0"/>
        <w:rPr>
          <w:rStyle w:val="Aucun"/>
          <w:rFonts w:asciiTheme="minorHAnsi" w:eastAsia="Arial Unicode MS" w:hAnsiTheme="minorHAnsi" w:cs="Arial"/>
          <w:b/>
          <w:bCs/>
          <w:color w:val="007AB3"/>
          <w:sz w:val="20"/>
          <w:szCs w:val="20"/>
          <w:u w:color="003781"/>
          <w:bdr w:val="nil"/>
          <w:lang w:eastAsia="en-GB" w:bidi="hi-IN"/>
        </w:rPr>
      </w:pPr>
    </w:p>
    <w:p w14:paraId="7BF04AFE" w14:textId="3DFBAB9A" w:rsidR="00FC2067" w:rsidRPr="00FF2470" w:rsidRDefault="00FC2067" w:rsidP="00FF2470">
      <w:pPr>
        <w:pStyle w:val="NormaleWeb"/>
        <w:shd w:val="clear" w:color="auto" w:fill="FFFFFF"/>
        <w:spacing w:before="0" w:beforeAutospacing="0" w:after="0" w:afterAutospacing="0"/>
        <w:rPr>
          <w:rStyle w:val="Aucun"/>
          <w:rFonts w:asciiTheme="minorHAnsi" w:eastAsia="Arial Unicode MS" w:hAnsiTheme="minorHAnsi" w:cs="Arial"/>
          <w:b/>
          <w:bCs/>
          <w:color w:val="007AB3"/>
          <w:sz w:val="20"/>
          <w:szCs w:val="20"/>
          <w:u w:color="003781"/>
          <w:bdr w:val="nil"/>
        </w:rPr>
      </w:pPr>
      <w:r>
        <w:rPr>
          <w:rStyle w:val="Aucun"/>
          <w:rFonts w:asciiTheme="minorHAnsi" w:hAnsiTheme="minorHAnsi"/>
          <w:b/>
          <w:bCs/>
          <w:color w:val="007AB3"/>
          <w:sz w:val="20"/>
          <w:szCs w:val="20"/>
          <w:u w:color="003781"/>
          <w:bdr w:val="nil"/>
        </w:rPr>
        <w:t>Allianz Partners</w:t>
      </w:r>
    </w:p>
    <w:p w14:paraId="4C79ED15" w14:textId="7AF30D88" w:rsidR="00FC2067" w:rsidRPr="00FF2470" w:rsidRDefault="00FC2067" w:rsidP="00FF2470">
      <w:pPr>
        <w:pStyle w:val="Corps"/>
        <w:spacing w:after="0" w:line="240" w:lineRule="auto"/>
        <w:rPr>
          <w:rStyle w:val="Aucun"/>
          <w:rFonts w:asciiTheme="minorHAnsi" w:hAnsiTheme="minorHAnsi" w:cs="Arial"/>
          <w:color w:val="auto"/>
          <w:sz w:val="20"/>
          <w:szCs w:val="20"/>
          <w:u w:color="404040"/>
        </w:rPr>
      </w:pPr>
      <w:r>
        <w:rPr>
          <w:rStyle w:val="Aucun"/>
          <w:rFonts w:asciiTheme="minorHAnsi" w:hAnsiTheme="minorHAnsi"/>
          <w:color w:val="auto"/>
          <w:sz w:val="20"/>
          <w:szCs w:val="20"/>
          <w:u w:color="404040"/>
        </w:rPr>
        <w:t>Allianz Partners è leader mondiale nell’assicurazione e assistenza B2B2C e offre soluzioni globali che abbracciano international health &amp; life, assicurazione viaggio, automotive e assistance.  Guidati dal Cliente, i nostri esperti stanno ridefinendo i servizi assicurativi pronti per il futuro, attraverso prodotti e soluzioni innovative, high-tech e high-touch che vanno oltre l’assicurazione tradizionale.  I nostri prodotti possono essere integrati all’interno dell’offerta dei nostri Business Partner oppure venduti direttamente ai clienti finali attraverso diversi brand commerciali, tra cui Allianz Assistance, Allianz Travel, Allianz Care.  Presenti in 75 Paesi, i nostri 19.800 dipendenti parlano 70 lingue e gestiscono oltre 64 milioni di casi ogni anno, motivati ad andare oltre ogni limite per offrire serenità ai clienti in tutto il mondo.</w:t>
      </w:r>
    </w:p>
    <w:p w14:paraId="7C890D60" w14:textId="46F43526" w:rsidR="00FC2067" w:rsidRPr="00FF2470" w:rsidRDefault="00FC2067" w:rsidP="00FF2470">
      <w:pPr>
        <w:pStyle w:val="Corps"/>
        <w:spacing w:after="0" w:line="240" w:lineRule="auto"/>
        <w:rPr>
          <w:rFonts w:asciiTheme="minorHAnsi" w:eastAsia="Arial" w:hAnsiTheme="minorHAnsi" w:cs="Arial"/>
          <w:color w:val="3C3C3C"/>
          <w:sz w:val="20"/>
          <w:szCs w:val="20"/>
          <w:u w:color="404040"/>
        </w:rPr>
      </w:pPr>
      <w:r>
        <w:rPr>
          <w:rStyle w:val="Aucun"/>
          <w:rFonts w:asciiTheme="minorHAnsi" w:hAnsiTheme="minorHAnsi"/>
          <w:color w:val="auto"/>
          <w:sz w:val="20"/>
          <w:szCs w:val="20"/>
          <w:u w:color="404040"/>
        </w:rPr>
        <w:t xml:space="preserve">Per maggiori informazioni, visita il sito: </w:t>
      </w:r>
      <w:hyperlink r:id="rId25" w:history="1">
        <w:r>
          <w:rPr>
            <w:rStyle w:val="Collegamentoipertestuale"/>
            <w:rFonts w:asciiTheme="minorHAnsi" w:hAnsiTheme="minorHAnsi"/>
            <w:sz w:val="20"/>
            <w:szCs w:val="20"/>
          </w:rPr>
          <w:t>www.allianz-partners.com</w:t>
        </w:r>
      </w:hyperlink>
    </w:p>
    <w:p w14:paraId="50EEB884" w14:textId="77777777" w:rsidR="008825A1" w:rsidRPr="00591DB3" w:rsidRDefault="008825A1" w:rsidP="00FF2470">
      <w:pPr>
        <w:pStyle w:val="NormaleWeb"/>
        <w:shd w:val="clear" w:color="auto" w:fill="FFFFFF"/>
        <w:spacing w:before="0" w:beforeAutospacing="0" w:after="0" w:afterAutospacing="0"/>
        <w:rPr>
          <w:rStyle w:val="Aucun"/>
          <w:rFonts w:asciiTheme="minorHAnsi" w:eastAsia="Arial Unicode MS" w:hAnsiTheme="minorHAnsi" w:cs="Arial"/>
          <w:b/>
          <w:bCs/>
          <w:color w:val="007AB3"/>
          <w:sz w:val="20"/>
          <w:szCs w:val="20"/>
          <w:u w:color="003781"/>
          <w:bdr w:val="nil"/>
          <w:lang w:eastAsia="en-GB" w:bidi="hi-IN"/>
        </w:rPr>
      </w:pPr>
    </w:p>
    <w:p w14:paraId="2D5C236D" w14:textId="595B0B66" w:rsidR="00FC2067" w:rsidRPr="00591DB3" w:rsidRDefault="00FC2067" w:rsidP="00FF2470">
      <w:pPr>
        <w:pStyle w:val="Corps"/>
        <w:spacing w:after="0" w:line="240" w:lineRule="auto"/>
        <w:rPr>
          <w:rStyle w:val="Aucun"/>
          <w:rFonts w:asciiTheme="minorHAnsi" w:eastAsia="Arial" w:hAnsiTheme="minorHAnsi" w:cs="Arial"/>
          <w:color w:val="auto"/>
          <w:sz w:val="20"/>
          <w:szCs w:val="20"/>
          <w:u w:color="404040"/>
          <w:lang w:val="en-US"/>
        </w:rPr>
      </w:pPr>
      <w:r>
        <w:rPr>
          <w:rStyle w:val="Aucun"/>
          <w:rFonts w:asciiTheme="minorHAnsi" w:hAnsiTheme="minorHAnsi"/>
          <w:noProof/>
          <w:color w:val="auto"/>
          <w:sz w:val="20"/>
          <w:szCs w:val="20"/>
          <w:lang w:val="en-US" w:eastAsia="en-US" w:bidi="ar-SA"/>
        </w:rPr>
        <w:drawing>
          <wp:inline distT="0" distB="0" distL="0" distR="0" wp14:anchorId="446D0369" wp14:editId="068F6750">
            <wp:extent cx="177800" cy="177800"/>
            <wp:effectExtent l="0" t="0" r="0" b="0"/>
            <wp:docPr id="11" name="Immagine 11" descr="I:\CC\Files for DESIGN WORK\Illustrations\Social Media Icons\Twitter-30x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CC\Files for DESIGN WORK\Illustrations\Social Media Icons\Twitter-30x30.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591DB3">
        <w:rPr>
          <w:rStyle w:val="Aucun"/>
          <w:rFonts w:asciiTheme="minorHAnsi" w:hAnsiTheme="minorHAnsi"/>
          <w:color w:val="auto"/>
          <w:sz w:val="20"/>
          <w:szCs w:val="20"/>
          <w:u w:color="404040"/>
          <w:lang w:val="en-US"/>
        </w:rPr>
        <w:t xml:space="preserve">Follow us on Twitter </w:t>
      </w:r>
      <w:hyperlink r:id="rId27" w:history="1">
        <w:r w:rsidRPr="00591DB3">
          <w:rPr>
            <w:rStyle w:val="Hyperlink1"/>
            <w:rFonts w:asciiTheme="minorHAnsi" w:hAnsiTheme="minorHAnsi"/>
            <w:b w:val="0"/>
            <w:bCs w:val="0"/>
            <w:color w:val="auto"/>
            <w:sz w:val="20"/>
            <w:szCs w:val="20"/>
            <w:lang w:val="en-US"/>
          </w:rPr>
          <w:t>@AllianzPartners</w:t>
        </w:r>
      </w:hyperlink>
    </w:p>
    <w:p w14:paraId="42C7D7AD" w14:textId="14D11E9A" w:rsidR="00FC2067" w:rsidRPr="00591DB3" w:rsidRDefault="00FC2067" w:rsidP="00FF2470">
      <w:pPr>
        <w:pStyle w:val="Corps"/>
        <w:spacing w:after="0" w:line="240" w:lineRule="auto"/>
        <w:rPr>
          <w:rStyle w:val="Aucun"/>
          <w:rFonts w:asciiTheme="minorHAnsi" w:eastAsia="Arial" w:hAnsiTheme="minorHAnsi" w:cs="Arial"/>
          <w:color w:val="auto"/>
          <w:sz w:val="20"/>
          <w:szCs w:val="20"/>
          <w:u w:color="404040"/>
          <w:lang w:val="en-US"/>
        </w:rPr>
      </w:pPr>
      <w:r>
        <w:rPr>
          <w:rStyle w:val="Aucun"/>
          <w:rFonts w:asciiTheme="minorHAnsi" w:hAnsiTheme="minorHAnsi"/>
          <w:noProof/>
          <w:color w:val="auto"/>
          <w:sz w:val="20"/>
          <w:szCs w:val="20"/>
          <w:lang w:val="en-US" w:eastAsia="en-US" w:bidi="ar-SA"/>
        </w:rPr>
        <w:drawing>
          <wp:inline distT="0" distB="0" distL="0" distR="0" wp14:anchorId="2528B9A6" wp14:editId="530116EA">
            <wp:extent cx="177800" cy="177800"/>
            <wp:effectExtent l="0" t="0" r="0" b="0"/>
            <wp:docPr id="8" name="Immagine 8" descr="I:\CC\Files for DESIGN WORK\Illustrations\Social Media Icons\LinkedIn-30x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CC\Files for DESIGN WORK\Illustrations\Social Media Icons\LinkedIn-30x30.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591DB3">
        <w:rPr>
          <w:rStyle w:val="Aucun"/>
          <w:rFonts w:asciiTheme="minorHAnsi" w:hAnsiTheme="minorHAnsi"/>
          <w:color w:val="auto"/>
          <w:sz w:val="20"/>
          <w:szCs w:val="20"/>
          <w:u w:color="404040"/>
          <w:lang w:val="en-US"/>
        </w:rPr>
        <w:t xml:space="preserve">Follow us on LinkedIn </w:t>
      </w:r>
      <w:hyperlink r:id="rId29" w:history="1">
        <w:r w:rsidRPr="00591DB3">
          <w:rPr>
            <w:rStyle w:val="Hyperlink1"/>
            <w:rFonts w:asciiTheme="minorHAnsi" w:hAnsiTheme="minorHAnsi"/>
            <w:b w:val="0"/>
            <w:bCs w:val="0"/>
            <w:color w:val="auto"/>
            <w:sz w:val="20"/>
            <w:szCs w:val="20"/>
            <w:lang w:val="en-US"/>
          </w:rPr>
          <w:t>Allianz Partners</w:t>
        </w:r>
      </w:hyperlink>
    </w:p>
    <w:p w14:paraId="07A9E1D7" w14:textId="358FA58E" w:rsidR="00FC2067" w:rsidRPr="00591DB3" w:rsidRDefault="00FC2067" w:rsidP="00FF2470">
      <w:pPr>
        <w:pStyle w:val="Corps"/>
        <w:spacing w:after="0" w:line="240" w:lineRule="auto"/>
        <w:rPr>
          <w:rStyle w:val="Aucun"/>
          <w:rFonts w:asciiTheme="minorHAnsi" w:eastAsia="Arial" w:hAnsiTheme="minorHAnsi" w:cs="Arial"/>
          <w:color w:val="auto"/>
          <w:sz w:val="20"/>
          <w:szCs w:val="20"/>
          <w:u w:color="404040"/>
          <w:lang w:val="en-US"/>
        </w:rPr>
      </w:pPr>
      <w:r>
        <w:rPr>
          <w:rStyle w:val="Aucun"/>
          <w:rFonts w:asciiTheme="minorHAnsi" w:hAnsiTheme="minorHAnsi"/>
          <w:noProof/>
          <w:color w:val="auto"/>
          <w:sz w:val="20"/>
          <w:szCs w:val="20"/>
          <w:lang w:val="en-US" w:eastAsia="en-US" w:bidi="ar-SA"/>
        </w:rPr>
        <w:drawing>
          <wp:inline distT="0" distB="0" distL="0" distR="0" wp14:anchorId="2666DB5D" wp14:editId="20016141">
            <wp:extent cx="177800" cy="177800"/>
            <wp:effectExtent l="0" t="0" r="0" b="0"/>
            <wp:docPr id="5" name="Immagine 5" descr="I:\CC\Files for DESIGN WORK\Illustrations\Social Media Icons\Youtube-30x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CC\Files for DESIGN WORK\Illustrations\Social Media Icons\Youtube-30x3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591DB3">
        <w:rPr>
          <w:rStyle w:val="Aucun"/>
          <w:rFonts w:asciiTheme="minorHAnsi" w:hAnsiTheme="minorHAnsi"/>
          <w:color w:val="auto"/>
          <w:sz w:val="20"/>
          <w:szCs w:val="20"/>
          <w:u w:color="404040"/>
          <w:lang w:val="en-US"/>
        </w:rPr>
        <w:t xml:space="preserve">Follow us on Youtube </w:t>
      </w:r>
      <w:hyperlink r:id="rId31" w:history="1">
        <w:r w:rsidRPr="00591DB3">
          <w:rPr>
            <w:rStyle w:val="Hyperlink1"/>
            <w:rFonts w:asciiTheme="minorHAnsi" w:hAnsiTheme="minorHAnsi"/>
            <w:b w:val="0"/>
            <w:bCs w:val="0"/>
            <w:color w:val="auto"/>
            <w:sz w:val="20"/>
            <w:szCs w:val="20"/>
            <w:lang w:val="en-US"/>
          </w:rPr>
          <w:t>/allianzpartners</w:t>
        </w:r>
      </w:hyperlink>
    </w:p>
    <w:p w14:paraId="1B49AE5A" w14:textId="62CF077C" w:rsidR="00FC2067" w:rsidRPr="00591DB3" w:rsidRDefault="00FC2067" w:rsidP="00FF2470">
      <w:pPr>
        <w:pStyle w:val="Corps"/>
        <w:spacing w:after="0" w:line="240" w:lineRule="auto"/>
        <w:rPr>
          <w:rFonts w:asciiTheme="minorHAnsi" w:hAnsiTheme="minorHAnsi" w:cs="Arial"/>
          <w:sz w:val="20"/>
          <w:szCs w:val="20"/>
          <w:lang w:val="en-US"/>
        </w:rPr>
      </w:pPr>
      <w:r>
        <w:rPr>
          <w:rStyle w:val="Aucun"/>
          <w:rFonts w:asciiTheme="minorHAnsi" w:hAnsiTheme="minorHAnsi"/>
          <w:noProof/>
          <w:color w:val="auto"/>
          <w:sz w:val="20"/>
          <w:szCs w:val="20"/>
          <w:lang w:val="en-US" w:eastAsia="en-US" w:bidi="ar-SA"/>
        </w:rPr>
        <w:drawing>
          <wp:inline distT="0" distB="0" distL="0" distR="0" wp14:anchorId="52FA5241" wp14:editId="5DD16A92">
            <wp:extent cx="177800" cy="177800"/>
            <wp:effectExtent l="0" t="0" r="0" b="0"/>
            <wp:docPr id="4" name="Immagine 4" descr="I:\CC\Files for DESIGN WORK\Illustrations\Social Media Icons\Instagram-30x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CC\Files for DESIGN WORK\Illustrations\Social Media Icons\Instagram-30x30.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591DB3">
        <w:rPr>
          <w:rStyle w:val="Aucun"/>
          <w:rFonts w:asciiTheme="minorHAnsi" w:hAnsiTheme="minorHAnsi"/>
          <w:color w:val="auto"/>
          <w:sz w:val="20"/>
          <w:szCs w:val="20"/>
          <w:u w:color="404040"/>
          <w:lang w:val="en-US"/>
        </w:rPr>
        <w:t xml:space="preserve">Follow us on Instagram </w:t>
      </w:r>
      <w:hyperlink r:id="rId33" w:history="1">
        <w:r w:rsidRPr="00591DB3">
          <w:rPr>
            <w:rStyle w:val="Hyperlink1"/>
            <w:rFonts w:asciiTheme="minorHAnsi" w:hAnsiTheme="minorHAnsi"/>
            <w:b w:val="0"/>
            <w:bCs w:val="0"/>
            <w:color w:val="auto"/>
            <w:sz w:val="20"/>
            <w:szCs w:val="20"/>
            <w:lang w:val="en-US"/>
          </w:rPr>
          <w:t>@allianzpartners</w:t>
        </w:r>
      </w:hyperlink>
    </w:p>
    <w:p w14:paraId="0C325F50" w14:textId="222A166E" w:rsidR="00AB06A5" w:rsidRPr="00FF2470" w:rsidRDefault="00AB06A5" w:rsidP="00FF2470">
      <w:pPr>
        <w:shd w:val="clear" w:color="auto" w:fill="FFFFFF"/>
        <w:jc w:val="left"/>
        <w:textAlignment w:val="baseline"/>
        <w:rPr>
          <w:rFonts w:eastAsia="Times New Roman" w:cs="Open Sans"/>
          <w:b/>
          <w:bCs/>
          <w:color w:val="000000"/>
          <w:sz w:val="20"/>
          <w:szCs w:val="20"/>
          <w:bdr w:val="none" w:sz="0" w:space="0" w:color="auto" w:frame="1"/>
          <w:lang w:val="en-GB" w:eastAsia="it-IT"/>
        </w:rPr>
      </w:pPr>
    </w:p>
    <w:p w14:paraId="501BF55B" w14:textId="361DDAB1" w:rsidR="00FC2067" w:rsidRPr="00FF2470" w:rsidRDefault="00FC2067" w:rsidP="00FF2470">
      <w:pPr>
        <w:pStyle w:val="Corps"/>
        <w:spacing w:after="0" w:line="240" w:lineRule="auto"/>
        <w:rPr>
          <w:rStyle w:val="Aucun"/>
          <w:rFonts w:asciiTheme="minorHAnsi" w:hAnsiTheme="minorHAnsi" w:cs="Arial"/>
          <w:b/>
          <w:bCs/>
          <w:color w:val="007AB3"/>
          <w:sz w:val="20"/>
          <w:szCs w:val="20"/>
          <w:u w:color="003781"/>
        </w:rPr>
      </w:pPr>
      <w:r>
        <w:rPr>
          <w:rStyle w:val="Aucun"/>
          <w:rFonts w:asciiTheme="minorHAnsi" w:hAnsiTheme="minorHAnsi"/>
          <w:b/>
          <w:bCs/>
          <w:color w:val="007AB3"/>
          <w:sz w:val="20"/>
          <w:szCs w:val="20"/>
          <w:u w:color="003781"/>
        </w:rPr>
        <w:t>Contatti Stampa</w:t>
      </w:r>
      <w:r>
        <w:rPr>
          <w:rStyle w:val="Aucun"/>
          <w:rFonts w:asciiTheme="minorHAnsi" w:hAnsiTheme="minorHAnsi"/>
          <w:b/>
          <w:bCs/>
          <w:color w:val="007AB3"/>
          <w:sz w:val="20"/>
          <w:szCs w:val="20"/>
          <w:u w:color="003781"/>
        </w:rPr>
        <w:br/>
      </w:r>
      <w:r>
        <w:rPr>
          <w:rFonts w:asciiTheme="minorHAnsi" w:hAnsiTheme="minorHAnsi"/>
          <w:sz w:val="20"/>
          <w:szCs w:val="20"/>
        </w:rPr>
        <w:t>Fleishman</w:t>
      </w:r>
      <w:r w:rsidR="00591DB3">
        <w:rPr>
          <w:rFonts w:asciiTheme="minorHAnsi" w:hAnsiTheme="minorHAnsi"/>
          <w:sz w:val="20"/>
          <w:szCs w:val="20"/>
        </w:rPr>
        <w:t xml:space="preserve"> </w:t>
      </w:r>
      <w:r>
        <w:rPr>
          <w:rFonts w:asciiTheme="minorHAnsi" w:hAnsiTheme="minorHAnsi"/>
          <w:sz w:val="20"/>
          <w:szCs w:val="20"/>
        </w:rPr>
        <w:t xml:space="preserve">Hillard, </w:t>
      </w:r>
      <w:hyperlink r:id="rId34" w:history="1">
        <w:r>
          <w:rPr>
            <w:rStyle w:val="Collegamentoipertestuale"/>
            <w:rFonts w:asciiTheme="minorHAnsi" w:hAnsiTheme="minorHAnsi"/>
            <w:sz w:val="20"/>
            <w:szCs w:val="20"/>
          </w:rPr>
          <w:t>allianzpartners@fleishmaneurope.com</w:t>
        </w:r>
      </w:hyperlink>
      <w:bookmarkEnd w:id="2"/>
    </w:p>
    <w:sectPr w:rsidR="00FC2067" w:rsidRPr="00FF2470" w:rsidSect="00FA0107">
      <w:headerReference w:type="default" r:id="rId35"/>
      <w:footerReference w:type="default" r:id="rId36"/>
      <w:pgSz w:w="11906" w:h="16838" w:code="9"/>
      <w:pgMar w:top="1417" w:right="1134" w:bottom="1134"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A8400" w14:textId="77777777" w:rsidR="00E87547" w:rsidRDefault="00E87547" w:rsidP="00881F66">
      <w:r>
        <w:separator/>
      </w:r>
    </w:p>
  </w:endnote>
  <w:endnote w:type="continuationSeparator" w:id="0">
    <w:p w14:paraId="7520E51E" w14:textId="77777777" w:rsidR="00E87547" w:rsidRDefault="00E87547" w:rsidP="0088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w:panose1 w:val="00000000000000000000"/>
    <w:charset w:val="00"/>
    <w:family w:val="auto"/>
    <w:pitch w:val="variable"/>
    <w:sig w:usb0="A00000FF" w:usb1="4000207B"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1B02" w14:textId="058FE0FA" w:rsidR="00876B2B" w:rsidRDefault="003E6ACF" w:rsidP="00FA0107">
    <w:pPr>
      <w:pStyle w:val="Pidipagina"/>
      <w:jc w:val="center"/>
    </w:pPr>
    <w:r>
      <w:rPr>
        <w:noProof/>
        <w:lang w:val="en-US"/>
      </w:rPr>
      <mc:AlternateContent>
        <mc:Choice Requires="wps">
          <w:drawing>
            <wp:anchor distT="0" distB="0" distL="114300" distR="114300" simplePos="0" relativeHeight="251666432" behindDoc="0" locked="0" layoutInCell="1" allowOverlap="1" wp14:anchorId="4BE6057E" wp14:editId="0368E6E3">
              <wp:simplePos x="0" y="0"/>
              <wp:positionH relativeFrom="page">
                <wp:posOffset>450850</wp:posOffset>
              </wp:positionH>
              <wp:positionV relativeFrom="paragraph">
                <wp:posOffset>274955</wp:posOffset>
              </wp:positionV>
              <wp:extent cx="1695450" cy="209550"/>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1695450" cy="209550"/>
                      </a:xfrm>
                      <a:prstGeom prst="rect">
                        <a:avLst/>
                      </a:prstGeom>
                      <a:noFill/>
                      <a:ln w="6350">
                        <a:noFill/>
                      </a:ln>
                    </wps:spPr>
                    <wps:txbx>
                      <w:txbxContent>
                        <w:p w14:paraId="4EAFC09B" w14:textId="5BB3A33D" w:rsidR="003B4427" w:rsidRPr="003B4427" w:rsidRDefault="003B4427">
                          <w:pPr>
                            <w:rPr>
                              <w:b/>
                              <w:bCs/>
                              <w:color w:val="FFFFFF" w:themeColor="background1"/>
                            </w:rPr>
                          </w:pPr>
                          <w:r>
                            <w:rPr>
                              <w:b/>
                              <w:bCs/>
                              <w:color w:val="FFFFFF" w:themeColor="background1"/>
                            </w:rPr>
                            <w:t>COMUNICATO STAMPA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type w14:anchorId="4BE6057E" id="_x0000_t202" coordsize="21600,21600" o:spt="202" path="m,l,21600r21600,l21600,xe">
              <v:stroke joinstyle="miter"/>
              <v:path gradientshapeok="t" o:connecttype="rect"/>
            </v:shapetype>
            <v:shape id="Casella di testo 7" o:spid="_x0000_s1028" type="#_x0000_t202" style="position:absolute;left:0;text-align:left;margin-left:35.5pt;margin-top:21.65pt;width:133.5pt;height:16.5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" filled="f" stroked="f" strokeweight=".5pt">
              <v:textbox>
                <w:txbxContent>
                  <w:p w14:paraId="4EAFC09B" w14:textId="5BB3A33D" w:rsidR="003B4427" w:rsidRPr="003B4427" w:rsidRDefault="003B4427">
                    <w:pPr>
                      <w:rPr>
                        <w:b/>
                        <w:bCs/>
                        <w:color w:val="FFFFFF" w:themeColor="background1"/>
                      </w:rPr>
                    </w:pPr>
                    <w:r>
                      <w:rPr>
                        <w:b/>
                        <w:bCs/>
                        <w:color w:val="FFFFFF" w:themeColor="background1"/>
                      </w:rPr>
                      <w:t xml:space="preserve">COMUNICATO STAMPA</w:t>
                    </w:r>
                  </w:p>
                </w:txbxContent>
              </v:textbox>
              <w10:wrap anchorx="page"/>
            </v:shape>
          </w:pict>
        </mc:Fallback>
      </mc:AlternateContent>
    </w:r>
    <w:r>
      <w:rPr>
        <w:noProof/>
        <w:lang w:val="en-US"/>
      </w:rPr>
      <mc:AlternateContent>
        <mc:Choice Requires="wps">
          <w:drawing>
            <wp:anchor distT="0" distB="0" distL="114300" distR="114300" simplePos="0" relativeHeight="251665408" behindDoc="0" locked="0" layoutInCell="1" allowOverlap="1" wp14:anchorId="658E0C2C" wp14:editId="356B6337">
              <wp:simplePos x="0" y="0"/>
              <wp:positionH relativeFrom="page">
                <wp:posOffset>0</wp:posOffset>
              </wp:positionH>
              <wp:positionV relativeFrom="paragraph">
                <wp:posOffset>243205</wp:posOffset>
              </wp:positionV>
              <wp:extent cx="2298700" cy="273050"/>
              <wp:effectExtent l="0" t="0" r="6350" b="0"/>
              <wp:wrapNone/>
              <wp:docPr id="6" name="Rettangolo 6"/>
              <wp:cNvGraphicFramePr/>
              <a:graphic xmlns:a="http://schemas.openxmlformats.org/drawingml/2006/main">
                <a:graphicData uri="http://schemas.microsoft.com/office/word/2010/wordprocessingShape">
                  <wps:wsp>
                    <wps:cNvSpPr/>
                    <wps:spPr>
                      <a:xfrm>
                        <a:off x="0" y="0"/>
                        <a:ext cx="2298700" cy="273050"/>
                      </a:xfrm>
                      <a:prstGeom prst="rect">
                        <a:avLst/>
                      </a:prstGeom>
                      <a:gradFill flip="none" rotWithShape="1">
                        <a:gsLst>
                          <a:gs pos="0">
                            <a:schemeClr val="accent1">
                              <a:lumMod val="5000"/>
                              <a:lumOff val="95000"/>
                            </a:schemeClr>
                          </a:gs>
                          <a:gs pos="74000">
                            <a:schemeClr val="accent3"/>
                          </a:gs>
                          <a:gs pos="83000">
                            <a:schemeClr val="accent3"/>
                          </a:gs>
                          <a:gs pos="100000">
                            <a:schemeClr val="accent3"/>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8BB111" w14:textId="2DCE6F98" w:rsidR="003B4427" w:rsidRDefault="003B4427" w:rsidP="003B4427">
                          <w:pPr>
                            <w:jc w:val="center"/>
                          </w:pP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658E0C2C" id="Rettangolo 6" o:spid="_x0000_s1029" style="position:absolute;left:0;text-align:left;margin-left:0;margin-top:19.15pt;width:181pt;height:21.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" fillcolor="#f2f4fb [180]" stroked="f" strokeweight="2pt">
              <v:fill color2="#00ada0 [3206]" rotate="t" angle="225" colors="0 #f2f3fb;48497f #00ada0;54395f #00ada0;1 #00ada0" focus="100%" type="gradient"/>
              <v:textbox>
                <w:txbxContent>
                  <w:p w14:paraId="488BB111" w14:textId="2DCE6F98" w:rsidR="003B4427" w:rsidRDefault="003B4427" w:rsidP="003B4427">
                    <w:pPr>
                      <w:jc w:val="center"/>
                    </w:pPr>
                    <w:r>
                      <w:softHyphen/>
                    </w:r>
                    <w:r>
                      <w:softHyphen/>
                    </w:r>
                  </w:p>
                </w:txbxContent>
              </v:textbox>
              <w10:wrap anchorx="page"/>
            </v:rect>
          </w:pict>
        </mc:Fallback>
      </mc:AlternateContent>
    </w:r>
    <w:r>
      <w:ptab w:relativeTo="indent" w:alignment="left" w:leader="none"/>
    </w:r>
    <w:r>
      <w:rPr>
        <w:noProof/>
        <w:lang w:val="en-US"/>
      </w:rPr>
      <w:drawing>
        <wp:inline distT="0" distB="0" distL="0" distR="0" wp14:anchorId="3A96AB39" wp14:editId="1D5C4C52">
          <wp:extent cx="3486150" cy="628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l="29" r="9446" b="15673"/>
                  <a:stretch/>
                </pic:blipFill>
                <pic:spPr bwMode="auto">
                  <a:xfrm>
                    <a:off x="0" y="0"/>
                    <a:ext cx="3486660" cy="62874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47FCA" w14:textId="77777777" w:rsidR="00E87547" w:rsidRDefault="00E87547" w:rsidP="00881F66">
      <w:r>
        <w:separator/>
      </w:r>
    </w:p>
  </w:footnote>
  <w:footnote w:type="continuationSeparator" w:id="0">
    <w:p w14:paraId="537B7AC7" w14:textId="77777777" w:rsidR="00E87547" w:rsidRDefault="00E87547" w:rsidP="0088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50A3" w14:textId="76CD889A" w:rsidR="00881F66" w:rsidRDefault="00FC2067" w:rsidP="00FC2067">
    <w:pPr>
      <w:pStyle w:val="Intestazione"/>
      <w:jc w:val="left"/>
    </w:pPr>
    <w:r>
      <w:rPr>
        <w:rStyle w:val="Aucun"/>
        <w:noProof/>
        <w:lang w:val="en-US"/>
      </w:rPr>
      <w:drawing>
        <wp:inline distT="0" distB="0" distL="0" distR="0" wp14:anchorId="2499478F" wp14:editId="45FE8510">
          <wp:extent cx="2201545" cy="292100"/>
          <wp:effectExtent l="0" t="0" r="8255" b="0"/>
          <wp:docPr id="2" name="Immagine 2" descr="Allianz_Partn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Allianz_Partners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1545" cy="292100"/>
                  </a:xfrm>
                  <a:prstGeom prst="rect">
                    <a:avLst/>
                  </a:prstGeom>
                  <a:noFill/>
                  <a:ln>
                    <a:noFill/>
                  </a:ln>
                </pic:spPr>
              </pic:pic>
            </a:graphicData>
          </a:graphic>
        </wp:inline>
      </w:drawing>
    </w:r>
    <w:r>
      <w:t xml:space="preserve">  </w:t>
    </w:r>
    <w:r>
      <w:tab/>
    </w:r>
    <w:r>
      <w:tab/>
      <w:t xml:space="preserve"> </w:t>
    </w:r>
    <w:r>
      <w:rPr>
        <w:noProof/>
        <w:lang w:val="en-US"/>
      </w:rPr>
      <w:drawing>
        <wp:inline distT="0" distB="0" distL="0" distR="0" wp14:anchorId="1AE1C07E" wp14:editId="61A25D7D">
          <wp:extent cx="720000" cy="744585"/>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l="17264" t="18161" r="18004" b="16249"/>
                  <a:stretch>
                    <a:fillRect/>
                  </a:stretch>
                </pic:blipFill>
                <pic:spPr>
                  <a:xfrm>
                    <a:off x="0" y="0"/>
                    <a:ext cx="720000" cy="744585"/>
                  </a:xfrm>
                  <a:prstGeom prst="rect">
                    <a:avLst/>
                  </a:prstGeom>
                  <a:ln/>
                </pic:spPr>
              </pic:pic>
            </a:graphicData>
          </a:graphic>
        </wp:inline>
      </w:drawing>
    </w:r>
  </w:p>
  <w:p w14:paraId="627DFFCF" w14:textId="395341A9" w:rsidR="00432DFD" w:rsidRDefault="00432DFD" w:rsidP="00881F66">
    <w:pPr>
      <w:pStyle w:val="Intestazione"/>
      <w:jc w:val="center"/>
    </w:pPr>
  </w:p>
  <w:p w14:paraId="4A0ACA88" w14:textId="77777777" w:rsidR="00432DFD" w:rsidRDefault="00432DFD" w:rsidP="00881F66">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41E"/>
    <w:multiLevelType w:val="multilevel"/>
    <w:tmpl w:val="0378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6342DF"/>
    <w:multiLevelType w:val="multilevel"/>
    <w:tmpl w:val="5616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6779E2"/>
    <w:multiLevelType w:val="multilevel"/>
    <w:tmpl w:val="42F89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F66"/>
    <w:rsid w:val="0000540B"/>
    <w:rsid w:val="00006EE3"/>
    <w:rsid w:val="000125B3"/>
    <w:rsid w:val="00012668"/>
    <w:rsid w:val="000205B3"/>
    <w:rsid w:val="00023031"/>
    <w:rsid w:val="00030C1F"/>
    <w:rsid w:val="00033E1A"/>
    <w:rsid w:val="00037E5D"/>
    <w:rsid w:val="00040203"/>
    <w:rsid w:val="0004190F"/>
    <w:rsid w:val="00053541"/>
    <w:rsid w:val="000664AB"/>
    <w:rsid w:val="00067C12"/>
    <w:rsid w:val="00072F51"/>
    <w:rsid w:val="0007766B"/>
    <w:rsid w:val="000831F5"/>
    <w:rsid w:val="0009285C"/>
    <w:rsid w:val="00097921"/>
    <w:rsid w:val="000A5342"/>
    <w:rsid w:val="000D2A98"/>
    <w:rsid w:val="000D453E"/>
    <w:rsid w:val="000E3C87"/>
    <w:rsid w:val="000E4B07"/>
    <w:rsid w:val="000E534C"/>
    <w:rsid w:val="000F3DFF"/>
    <w:rsid w:val="00111F8C"/>
    <w:rsid w:val="00122BF7"/>
    <w:rsid w:val="00126D02"/>
    <w:rsid w:val="001525DE"/>
    <w:rsid w:val="0016021B"/>
    <w:rsid w:val="001645E9"/>
    <w:rsid w:val="00170B6D"/>
    <w:rsid w:val="00181E9A"/>
    <w:rsid w:val="00184C47"/>
    <w:rsid w:val="00193EAC"/>
    <w:rsid w:val="001A2FFC"/>
    <w:rsid w:val="001A3272"/>
    <w:rsid w:val="001B1711"/>
    <w:rsid w:val="001C174B"/>
    <w:rsid w:val="001C324C"/>
    <w:rsid w:val="001D4C77"/>
    <w:rsid w:val="001E35D2"/>
    <w:rsid w:val="001F5E6C"/>
    <w:rsid w:val="00203C8B"/>
    <w:rsid w:val="00203DA0"/>
    <w:rsid w:val="00212754"/>
    <w:rsid w:val="00213E82"/>
    <w:rsid w:val="002253CA"/>
    <w:rsid w:val="00231F87"/>
    <w:rsid w:val="0023609D"/>
    <w:rsid w:val="00236BB0"/>
    <w:rsid w:val="00242627"/>
    <w:rsid w:val="0024698E"/>
    <w:rsid w:val="0025122F"/>
    <w:rsid w:val="002568E7"/>
    <w:rsid w:val="0026135A"/>
    <w:rsid w:val="0027092C"/>
    <w:rsid w:val="00275F43"/>
    <w:rsid w:val="002828B3"/>
    <w:rsid w:val="002834B2"/>
    <w:rsid w:val="002D2540"/>
    <w:rsid w:val="002D32B1"/>
    <w:rsid w:val="002F365D"/>
    <w:rsid w:val="002F4FC4"/>
    <w:rsid w:val="002F612D"/>
    <w:rsid w:val="00312C02"/>
    <w:rsid w:val="00331CC4"/>
    <w:rsid w:val="00341C05"/>
    <w:rsid w:val="00352CC6"/>
    <w:rsid w:val="00365B6C"/>
    <w:rsid w:val="003663F1"/>
    <w:rsid w:val="00367EE6"/>
    <w:rsid w:val="0037095C"/>
    <w:rsid w:val="003713ED"/>
    <w:rsid w:val="00373628"/>
    <w:rsid w:val="00373DBC"/>
    <w:rsid w:val="00376F9A"/>
    <w:rsid w:val="0037705E"/>
    <w:rsid w:val="0038162A"/>
    <w:rsid w:val="00391027"/>
    <w:rsid w:val="00396489"/>
    <w:rsid w:val="003A3BA5"/>
    <w:rsid w:val="003A4DEE"/>
    <w:rsid w:val="003A7FA1"/>
    <w:rsid w:val="003B4427"/>
    <w:rsid w:val="003B5908"/>
    <w:rsid w:val="003D2182"/>
    <w:rsid w:val="003E3B65"/>
    <w:rsid w:val="003E5BEB"/>
    <w:rsid w:val="003E6ACF"/>
    <w:rsid w:val="003F3639"/>
    <w:rsid w:val="0040078D"/>
    <w:rsid w:val="004007CB"/>
    <w:rsid w:val="00400E93"/>
    <w:rsid w:val="00407E95"/>
    <w:rsid w:val="0041183C"/>
    <w:rsid w:val="00413B6C"/>
    <w:rsid w:val="00432DFD"/>
    <w:rsid w:val="004377DC"/>
    <w:rsid w:val="0044143D"/>
    <w:rsid w:val="004432A0"/>
    <w:rsid w:val="00451C6D"/>
    <w:rsid w:val="00453542"/>
    <w:rsid w:val="00456675"/>
    <w:rsid w:val="00461BC8"/>
    <w:rsid w:val="00462422"/>
    <w:rsid w:val="00464681"/>
    <w:rsid w:val="00465059"/>
    <w:rsid w:val="00467C3F"/>
    <w:rsid w:val="004744B7"/>
    <w:rsid w:val="004811D3"/>
    <w:rsid w:val="00491ABE"/>
    <w:rsid w:val="00494810"/>
    <w:rsid w:val="0049752E"/>
    <w:rsid w:val="004A29E8"/>
    <w:rsid w:val="004B0B0B"/>
    <w:rsid w:val="004B1158"/>
    <w:rsid w:val="004B4546"/>
    <w:rsid w:val="004C0CE7"/>
    <w:rsid w:val="004E1520"/>
    <w:rsid w:val="004F1097"/>
    <w:rsid w:val="004F1737"/>
    <w:rsid w:val="004F6792"/>
    <w:rsid w:val="0050321E"/>
    <w:rsid w:val="00515D6B"/>
    <w:rsid w:val="00525328"/>
    <w:rsid w:val="0055170B"/>
    <w:rsid w:val="00552B36"/>
    <w:rsid w:val="00557786"/>
    <w:rsid w:val="00567E0E"/>
    <w:rsid w:val="00591DB3"/>
    <w:rsid w:val="005958DE"/>
    <w:rsid w:val="00595EE9"/>
    <w:rsid w:val="005A4806"/>
    <w:rsid w:val="005A5F2A"/>
    <w:rsid w:val="005A6CBE"/>
    <w:rsid w:val="005A6CC7"/>
    <w:rsid w:val="005B42CB"/>
    <w:rsid w:val="005D1B7A"/>
    <w:rsid w:val="005D6F7B"/>
    <w:rsid w:val="005E2238"/>
    <w:rsid w:val="005E426C"/>
    <w:rsid w:val="00601065"/>
    <w:rsid w:val="006117C6"/>
    <w:rsid w:val="00616E32"/>
    <w:rsid w:val="00620415"/>
    <w:rsid w:val="00635491"/>
    <w:rsid w:val="00646A63"/>
    <w:rsid w:val="00656293"/>
    <w:rsid w:val="0066095F"/>
    <w:rsid w:val="00670429"/>
    <w:rsid w:val="006811E7"/>
    <w:rsid w:val="0069271E"/>
    <w:rsid w:val="0069476E"/>
    <w:rsid w:val="006A07D9"/>
    <w:rsid w:val="006A37DE"/>
    <w:rsid w:val="006C1EFC"/>
    <w:rsid w:val="006C489B"/>
    <w:rsid w:val="006C6D11"/>
    <w:rsid w:val="006C7ED3"/>
    <w:rsid w:val="006D2D98"/>
    <w:rsid w:val="006D7CCF"/>
    <w:rsid w:val="006F0C91"/>
    <w:rsid w:val="00703500"/>
    <w:rsid w:val="007070E7"/>
    <w:rsid w:val="0072630E"/>
    <w:rsid w:val="00727493"/>
    <w:rsid w:val="00736737"/>
    <w:rsid w:val="007433E5"/>
    <w:rsid w:val="00743FDD"/>
    <w:rsid w:val="00754D6A"/>
    <w:rsid w:val="0075607F"/>
    <w:rsid w:val="00763A15"/>
    <w:rsid w:val="00767DD7"/>
    <w:rsid w:val="00771BC2"/>
    <w:rsid w:val="00776011"/>
    <w:rsid w:val="00781C7B"/>
    <w:rsid w:val="00784C52"/>
    <w:rsid w:val="007902C5"/>
    <w:rsid w:val="007953C5"/>
    <w:rsid w:val="007A2C6E"/>
    <w:rsid w:val="007A317B"/>
    <w:rsid w:val="007B4DF2"/>
    <w:rsid w:val="007B4FA7"/>
    <w:rsid w:val="007B76EF"/>
    <w:rsid w:val="007C0262"/>
    <w:rsid w:val="007C515D"/>
    <w:rsid w:val="007E1A5F"/>
    <w:rsid w:val="007E6B66"/>
    <w:rsid w:val="007F2531"/>
    <w:rsid w:val="008036B8"/>
    <w:rsid w:val="00803CFC"/>
    <w:rsid w:val="00816672"/>
    <w:rsid w:val="00821344"/>
    <w:rsid w:val="00822E04"/>
    <w:rsid w:val="00824E36"/>
    <w:rsid w:val="0083119A"/>
    <w:rsid w:val="00831FF3"/>
    <w:rsid w:val="00842DDB"/>
    <w:rsid w:val="008469F0"/>
    <w:rsid w:val="00873DA0"/>
    <w:rsid w:val="008752A6"/>
    <w:rsid w:val="00876B2B"/>
    <w:rsid w:val="00881F66"/>
    <w:rsid w:val="008825A1"/>
    <w:rsid w:val="0089036D"/>
    <w:rsid w:val="008B11EB"/>
    <w:rsid w:val="008B3D92"/>
    <w:rsid w:val="008B5053"/>
    <w:rsid w:val="008C3FC3"/>
    <w:rsid w:val="008C61B8"/>
    <w:rsid w:val="008E60F6"/>
    <w:rsid w:val="008F181C"/>
    <w:rsid w:val="0090014A"/>
    <w:rsid w:val="00903589"/>
    <w:rsid w:val="00904A56"/>
    <w:rsid w:val="00905E85"/>
    <w:rsid w:val="00917DB2"/>
    <w:rsid w:val="009326B4"/>
    <w:rsid w:val="0093609A"/>
    <w:rsid w:val="00955CAA"/>
    <w:rsid w:val="00960426"/>
    <w:rsid w:val="0097695A"/>
    <w:rsid w:val="009777E7"/>
    <w:rsid w:val="0098132F"/>
    <w:rsid w:val="00993A09"/>
    <w:rsid w:val="00997122"/>
    <w:rsid w:val="00997733"/>
    <w:rsid w:val="009A0B8B"/>
    <w:rsid w:val="009A7527"/>
    <w:rsid w:val="009B0F40"/>
    <w:rsid w:val="009B11E6"/>
    <w:rsid w:val="009B226F"/>
    <w:rsid w:val="009B4E90"/>
    <w:rsid w:val="009E7B4A"/>
    <w:rsid w:val="009F1670"/>
    <w:rsid w:val="009F6194"/>
    <w:rsid w:val="00A04E0B"/>
    <w:rsid w:val="00A074C1"/>
    <w:rsid w:val="00A2499F"/>
    <w:rsid w:val="00A40B4E"/>
    <w:rsid w:val="00A504D6"/>
    <w:rsid w:val="00A6131A"/>
    <w:rsid w:val="00A633BC"/>
    <w:rsid w:val="00A70453"/>
    <w:rsid w:val="00A7555E"/>
    <w:rsid w:val="00A856F9"/>
    <w:rsid w:val="00A874E0"/>
    <w:rsid w:val="00AA4ED6"/>
    <w:rsid w:val="00AB06A5"/>
    <w:rsid w:val="00AB1777"/>
    <w:rsid w:val="00AB489F"/>
    <w:rsid w:val="00AB49CC"/>
    <w:rsid w:val="00AF34B6"/>
    <w:rsid w:val="00AF4376"/>
    <w:rsid w:val="00AF644F"/>
    <w:rsid w:val="00B04DB6"/>
    <w:rsid w:val="00B20973"/>
    <w:rsid w:val="00B25F1A"/>
    <w:rsid w:val="00B31984"/>
    <w:rsid w:val="00B33D76"/>
    <w:rsid w:val="00B34112"/>
    <w:rsid w:val="00B4268F"/>
    <w:rsid w:val="00B53104"/>
    <w:rsid w:val="00B67F8B"/>
    <w:rsid w:val="00B773F0"/>
    <w:rsid w:val="00B847B4"/>
    <w:rsid w:val="00B85EAA"/>
    <w:rsid w:val="00B87899"/>
    <w:rsid w:val="00B903A3"/>
    <w:rsid w:val="00B91F87"/>
    <w:rsid w:val="00B93C13"/>
    <w:rsid w:val="00BB75DB"/>
    <w:rsid w:val="00BC1ECD"/>
    <w:rsid w:val="00BC6A1D"/>
    <w:rsid w:val="00BD3CA6"/>
    <w:rsid w:val="00BD4BFD"/>
    <w:rsid w:val="00BF7174"/>
    <w:rsid w:val="00C0056E"/>
    <w:rsid w:val="00C00DDB"/>
    <w:rsid w:val="00C0498F"/>
    <w:rsid w:val="00C12F4F"/>
    <w:rsid w:val="00C13BC3"/>
    <w:rsid w:val="00C1562D"/>
    <w:rsid w:val="00C16835"/>
    <w:rsid w:val="00C23E9E"/>
    <w:rsid w:val="00C241F8"/>
    <w:rsid w:val="00C25C82"/>
    <w:rsid w:val="00C537E5"/>
    <w:rsid w:val="00C5497D"/>
    <w:rsid w:val="00C71409"/>
    <w:rsid w:val="00C71F3B"/>
    <w:rsid w:val="00C8044E"/>
    <w:rsid w:val="00C804B2"/>
    <w:rsid w:val="00C909ED"/>
    <w:rsid w:val="00CA3007"/>
    <w:rsid w:val="00CB38A9"/>
    <w:rsid w:val="00CC0003"/>
    <w:rsid w:val="00CC29CD"/>
    <w:rsid w:val="00CC35FA"/>
    <w:rsid w:val="00CD6BF2"/>
    <w:rsid w:val="00CE01F8"/>
    <w:rsid w:val="00CE561D"/>
    <w:rsid w:val="00CF1DBC"/>
    <w:rsid w:val="00CF5A53"/>
    <w:rsid w:val="00D031FA"/>
    <w:rsid w:val="00D0379F"/>
    <w:rsid w:val="00D124C7"/>
    <w:rsid w:val="00D17D07"/>
    <w:rsid w:val="00D26AD5"/>
    <w:rsid w:val="00D279F7"/>
    <w:rsid w:val="00D35E21"/>
    <w:rsid w:val="00D4425A"/>
    <w:rsid w:val="00D65228"/>
    <w:rsid w:val="00D760A5"/>
    <w:rsid w:val="00D843D2"/>
    <w:rsid w:val="00D900A1"/>
    <w:rsid w:val="00D9016B"/>
    <w:rsid w:val="00D94199"/>
    <w:rsid w:val="00D953A7"/>
    <w:rsid w:val="00D96735"/>
    <w:rsid w:val="00D97089"/>
    <w:rsid w:val="00D972C3"/>
    <w:rsid w:val="00DB1C60"/>
    <w:rsid w:val="00DE140E"/>
    <w:rsid w:val="00DF454E"/>
    <w:rsid w:val="00DF50DB"/>
    <w:rsid w:val="00E0024D"/>
    <w:rsid w:val="00E12932"/>
    <w:rsid w:val="00E3340C"/>
    <w:rsid w:val="00E36E04"/>
    <w:rsid w:val="00E43118"/>
    <w:rsid w:val="00E557C8"/>
    <w:rsid w:val="00E55A63"/>
    <w:rsid w:val="00E6576D"/>
    <w:rsid w:val="00E73B8D"/>
    <w:rsid w:val="00E87547"/>
    <w:rsid w:val="00EA2195"/>
    <w:rsid w:val="00EA6DF9"/>
    <w:rsid w:val="00EB132B"/>
    <w:rsid w:val="00EB5FAB"/>
    <w:rsid w:val="00EB689C"/>
    <w:rsid w:val="00EC46FF"/>
    <w:rsid w:val="00ED04AB"/>
    <w:rsid w:val="00ED05AA"/>
    <w:rsid w:val="00ED0A47"/>
    <w:rsid w:val="00ED5DD1"/>
    <w:rsid w:val="00ED78B8"/>
    <w:rsid w:val="00EF2959"/>
    <w:rsid w:val="00EF71D3"/>
    <w:rsid w:val="00F12D9B"/>
    <w:rsid w:val="00F1356C"/>
    <w:rsid w:val="00F20B08"/>
    <w:rsid w:val="00F30E3A"/>
    <w:rsid w:val="00F36DF9"/>
    <w:rsid w:val="00F54E99"/>
    <w:rsid w:val="00F6366F"/>
    <w:rsid w:val="00F661B6"/>
    <w:rsid w:val="00F852B1"/>
    <w:rsid w:val="00F875E9"/>
    <w:rsid w:val="00F97C60"/>
    <w:rsid w:val="00FA0107"/>
    <w:rsid w:val="00FA341B"/>
    <w:rsid w:val="00FA4E90"/>
    <w:rsid w:val="00FB01A0"/>
    <w:rsid w:val="00FC2067"/>
    <w:rsid w:val="00FC4FFC"/>
    <w:rsid w:val="00FD4438"/>
    <w:rsid w:val="00FD54EF"/>
    <w:rsid w:val="00FD7D8A"/>
    <w:rsid w:val="00FD7FC4"/>
    <w:rsid w:val="00FF2470"/>
    <w:rsid w:val="00FF50B6"/>
  </w:rsids>
  <m:mathPr>
    <m:mathFont m:val="Cambria Math"/>
    <m:brkBin m:val="before"/>
    <m:brkBinSub m:val="--"/>
    <m:smallFrac m:val="0"/>
    <m:dispDef/>
    <m:lMargin m:val="0"/>
    <m:rMargin m:val="0"/>
    <m:defJc m:val="centerGroup"/>
    <m:wrapIndent m:val="1440"/>
    <m:intLim m:val="subSup"/>
    <m:naryLim m:val="undOvr"/>
  </m:mathPr>
  <w:themeFontLang w:val="fr-FR"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FBBFE"/>
  <w15:chartTrackingRefBased/>
  <w15:docId w15:val="{E886CAB1-AB02-41F4-82E5-CF5BAAA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1A5F"/>
    <w:pPr>
      <w:jc w:val="both"/>
    </w:pPr>
  </w:style>
  <w:style w:type="paragraph" w:styleId="Titolo1">
    <w:name w:val="heading 1"/>
    <w:basedOn w:val="Normale"/>
    <w:next w:val="Normale"/>
    <w:link w:val="Titolo1Carattere"/>
    <w:uiPriority w:val="9"/>
    <w:qFormat/>
    <w:rsid w:val="0090014A"/>
    <w:pPr>
      <w:keepNext/>
      <w:keepLines/>
      <w:spacing w:before="240"/>
      <w:outlineLvl w:val="0"/>
    </w:pPr>
    <w:rPr>
      <w:rFonts w:asciiTheme="majorHAnsi" w:eastAsiaTheme="majorEastAsia" w:hAnsiTheme="majorHAnsi" w:cstheme="majorBidi"/>
      <w:color w:val="1B2961" w:themeColor="accent1" w:themeShade="BF"/>
      <w:sz w:val="32"/>
      <w:szCs w:val="32"/>
    </w:rPr>
  </w:style>
  <w:style w:type="paragraph" w:styleId="Titolo2">
    <w:name w:val="heading 2"/>
    <w:basedOn w:val="Normale"/>
    <w:next w:val="Normale"/>
    <w:link w:val="Titolo2Carattere"/>
    <w:uiPriority w:val="9"/>
    <w:semiHidden/>
    <w:unhideWhenUsed/>
    <w:qFormat/>
    <w:rsid w:val="007E1A5F"/>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qFormat/>
    <w:rsid w:val="007E1A5F"/>
    <w:pPr>
      <w:shd w:val="clear" w:color="auto" w:fill="FFFFFF"/>
      <w:spacing w:before="120" w:line="360" w:lineRule="auto"/>
      <w:jc w:val="left"/>
    </w:pPr>
    <w:rPr>
      <w:rFonts w:eastAsia="Times New Roman" w:cs="Calibri Light"/>
      <w:sz w:val="20"/>
      <w:szCs w:val="22"/>
      <w:lang w:eastAsia="it-IT"/>
    </w:rPr>
  </w:style>
  <w:style w:type="paragraph" w:customStyle="1" w:styleId="Stile2">
    <w:name w:val="Stile2"/>
    <w:basedOn w:val="Normale"/>
    <w:autoRedefine/>
    <w:qFormat/>
    <w:rsid w:val="007E1A5F"/>
    <w:pPr>
      <w:shd w:val="clear" w:color="auto" w:fill="FFFFFF"/>
      <w:spacing w:before="120" w:line="360" w:lineRule="auto"/>
      <w:jc w:val="left"/>
    </w:pPr>
    <w:rPr>
      <w:rFonts w:eastAsia="Times New Roman" w:cs="Times New Roman"/>
      <w:sz w:val="24"/>
      <w:szCs w:val="24"/>
      <w:lang w:eastAsia="it-IT"/>
    </w:rPr>
  </w:style>
  <w:style w:type="paragraph" w:customStyle="1" w:styleId="SSubject">
    <w:name w:val="S_Subject"/>
    <w:basedOn w:val="Normale"/>
    <w:next w:val="Normale"/>
    <w:qFormat/>
    <w:rsid w:val="007E1A5F"/>
    <w:rPr>
      <w:b/>
      <w:color w:val="243782" w:themeColor="text2"/>
      <w:sz w:val="18"/>
      <w:szCs w:val="18"/>
    </w:rPr>
  </w:style>
  <w:style w:type="paragraph" w:customStyle="1" w:styleId="STITLE">
    <w:name w:val="S_TITLE"/>
    <w:basedOn w:val="Normale"/>
    <w:next w:val="Normale"/>
    <w:uiPriority w:val="1"/>
    <w:qFormat/>
    <w:rsid w:val="007E1A5F"/>
    <w:pPr>
      <w:keepNext/>
      <w:spacing w:before="240" w:after="240"/>
      <w:jc w:val="left"/>
    </w:pPr>
    <w:rPr>
      <w:caps/>
      <w:color w:val="243782" w:themeColor="text2"/>
      <w:sz w:val="18"/>
      <w:szCs w:val="18"/>
    </w:rPr>
  </w:style>
  <w:style w:type="paragraph" w:customStyle="1" w:styleId="SBullet">
    <w:name w:val="S_Bullet"/>
    <w:basedOn w:val="Normale"/>
    <w:uiPriority w:val="2"/>
    <w:qFormat/>
    <w:rsid w:val="007E1A5F"/>
    <w:pPr>
      <w:numPr>
        <w:numId w:val="2"/>
      </w:numPr>
    </w:pPr>
    <w:rPr>
      <w:b/>
    </w:rPr>
  </w:style>
  <w:style w:type="character" w:customStyle="1" w:styleId="Titolo2Carattere">
    <w:name w:val="Titolo 2 Carattere"/>
    <w:basedOn w:val="Carpredefinitoparagrafo"/>
    <w:link w:val="Titolo2"/>
    <w:uiPriority w:val="9"/>
    <w:semiHidden/>
    <w:rsid w:val="007E1A5F"/>
    <w:rPr>
      <w:rFonts w:asciiTheme="majorHAnsi" w:eastAsiaTheme="majorEastAsia" w:hAnsiTheme="majorHAnsi" w:cstheme="majorBidi"/>
      <w:color w:val="1B2961" w:themeColor="accent1" w:themeShade="BF"/>
      <w:sz w:val="26"/>
      <w:szCs w:val="26"/>
      <w:lang w:eastAsia="fr-FR"/>
    </w:rPr>
  </w:style>
  <w:style w:type="character" w:styleId="Enfasigrassetto">
    <w:name w:val="Strong"/>
    <w:basedOn w:val="Carpredefinitoparagrafo"/>
    <w:uiPriority w:val="22"/>
    <w:qFormat/>
    <w:rsid w:val="007E1A5F"/>
    <w:rPr>
      <w:b/>
      <w:bCs/>
    </w:rPr>
  </w:style>
  <w:style w:type="paragraph" w:styleId="Nessunaspaziatura">
    <w:name w:val="No Spacing"/>
    <w:link w:val="NessunaspaziaturaCarattere"/>
    <w:uiPriority w:val="1"/>
    <w:qFormat/>
    <w:rsid w:val="007E1A5F"/>
    <w:rPr>
      <w:rFonts w:eastAsiaTheme="minorEastAsia"/>
      <w:sz w:val="22"/>
      <w:szCs w:val="22"/>
      <w:lang w:eastAsia="it-IT"/>
    </w:rPr>
  </w:style>
  <w:style w:type="character" w:customStyle="1" w:styleId="NessunaspaziaturaCarattere">
    <w:name w:val="Nessuna spaziatura Carattere"/>
    <w:basedOn w:val="Carpredefinitoparagrafo"/>
    <w:link w:val="Nessunaspaziatura"/>
    <w:uiPriority w:val="1"/>
    <w:rsid w:val="007E1A5F"/>
    <w:rPr>
      <w:rFonts w:eastAsiaTheme="minorEastAsia"/>
      <w:sz w:val="22"/>
      <w:szCs w:val="22"/>
      <w:lang w:eastAsia="it-IT"/>
    </w:rPr>
  </w:style>
  <w:style w:type="paragraph" w:styleId="Paragrafoelenco">
    <w:name w:val="List Paragraph"/>
    <w:basedOn w:val="Normale"/>
    <w:uiPriority w:val="34"/>
    <w:qFormat/>
    <w:rsid w:val="007E1A5F"/>
    <w:pPr>
      <w:ind w:left="720"/>
      <w:contextualSpacing/>
    </w:pPr>
  </w:style>
  <w:style w:type="paragraph" w:styleId="Intestazione">
    <w:name w:val="header"/>
    <w:basedOn w:val="Normale"/>
    <w:link w:val="IntestazioneCarattere"/>
    <w:uiPriority w:val="99"/>
    <w:unhideWhenUsed/>
    <w:rsid w:val="00881F66"/>
    <w:pPr>
      <w:tabs>
        <w:tab w:val="center" w:pos="4819"/>
        <w:tab w:val="right" w:pos="9638"/>
      </w:tabs>
    </w:pPr>
  </w:style>
  <w:style w:type="character" w:customStyle="1" w:styleId="IntestazioneCarattere">
    <w:name w:val="Intestazione Carattere"/>
    <w:basedOn w:val="Carpredefinitoparagrafo"/>
    <w:link w:val="Intestazione"/>
    <w:uiPriority w:val="99"/>
    <w:rsid w:val="00881F66"/>
  </w:style>
  <w:style w:type="paragraph" w:styleId="Pidipagina">
    <w:name w:val="footer"/>
    <w:basedOn w:val="Normale"/>
    <w:link w:val="PidipaginaCarattere"/>
    <w:uiPriority w:val="99"/>
    <w:unhideWhenUsed/>
    <w:rsid w:val="00881F66"/>
    <w:pPr>
      <w:tabs>
        <w:tab w:val="center" w:pos="4819"/>
        <w:tab w:val="right" w:pos="9638"/>
      </w:tabs>
    </w:pPr>
  </w:style>
  <w:style w:type="character" w:customStyle="1" w:styleId="PidipaginaCarattere">
    <w:name w:val="Piè di pagina Carattere"/>
    <w:basedOn w:val="Carpredefinitoparagrafo"/>
    <w:link w:val="Pidipagina"/>
    <w:uiPriority w:val="99"/>
    <w:rsid w:val="00881F66"/>
  </w:style>
  <w:style w:type="character" w:styleId="Collegamentoipertestuale">
    <w:name w:val="Hyperlink"/>
    <w:basedOn w:val="Carpredefinitoparagrafo"/>
    <w:unhideWhenUsed/>
    <w:rsid w:val="0050321E"/>
    <w:rPr>
      <w:color w:val="0000FF"/>
      <w:u w:val="single"/>
    </w:rPr>
  </w:style>
  <w:style w:type="character" w:customStyle="1" w:styleId="Menzionenonrisolta1">
    <w:name w:val="Menzione non risolta1"/>
    <w:basedOn w:val="Carpredefinitoparagrafo"/>
    <w:uiPriority w:val="99"/>
    <w:semiHidden/>
    <w:unhideWhenUsed/>
    <w:rsid w:val="0050321E"/>
    <w:rPr>
      <w:color w:val="605E5C"/>
      <w:shd w:val="clear" w:color="auto" w:fill="E1DFDD"/>
    </w:rPr>
  </w:style>
  <w:style w:type="table" w:styleId="Grigliatabella">
    <w:name w:val="Table Grid"/>
    <w:basedOn w:val="Tabellanormale"/>
    <w:uiPriority w:val="39"/>
    <w:rsid w:val="000E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4377DC"/>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xmsonormal">
    <w:name w:val="x_msonormal"/>
    <w:basedOn w:val="Normale"/>
    <w:rsid w:val="00635491"/>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4007CB"/>
  </w:style>
  <w:style w:type="character" w:styleId="Rimandocommento">
    <w:name w:val="annotation reference"/>
    <w:basedOn w:val="Carpredefinitoparagrafo"/>
    <w:uiPriority w:val="99"/>
    <w:semiHidden/>
    <w:unhideWhenUsed/>
    <w:rsid w:val="005D6F7B"/>
    <w:rPr>
      <w:sz w:val="16"/>
      <w:szCs w:val="16"/>
    </w:rPr>
  </w:style>
  <w:style w:type="paragraph" w:styleId="Testocommento">
    <w:name w:val="annotation text"/>
    <w:basedOn w:val="Normale"/>
    <w:link w:val="TestocommentoCarattere"/>
    <w:uiPriority w:val="99"/>
    <w:unhideWhenUsed/>
    <w:rsid w:val="005D6F7B"/>
    <w:rPr>
      <w:sz w:val="20"/>
      <w:szCs w:val="20"/>
    </w:rPr>
  </w:style>
  <w:style w:type="character" w:customStyle="1" w:styleId="TestocommentoCarattere">
    <w:name w:val="Testo commento Carattere"/>
    <w:basedOn w:val="Carpredefinitoparagrafo"/>
    <w:link w:val="Testocommento"/>
    <w:uiPriority w:val="99"/>
    <w:rsid w:val="005D6F7B"/>
    <w:rPr>
      <w:sz w:val="20"/>
      <w:szCs w:val="20"/>
    </w:rPr>
  </w:style>
  <w:style w:type="paragraph" w:styleId="Soggettocommento">
    <w:name w:val="annotation subject"/>
    <w:basedOn w:val="Testocommento"/>
    <w:next w:val="Testocommento"/>
    <w:link w:val="SoggettocommentoCarattere"/>
    <w:uiPriority w:val="99"/>
    <w:semiHidden/>
    <w:unhideWhenUsed/>
    <w:rsid w:val="005D6F7B"/>
    <w:rPr>
      <w:b/>
      <w:bCs/>
    </w:rPr>
  </w:style>
  <w:style w:type="character" w:customStyle="1" w:styleId="SoggettocommentoCarattere">
    <w:name w:val="Soggetto commento Carattere"/>
    <w:basedOn w:val="TestocommentoCarattere"/>
    <w:link w:val="Soggettocommento"/>
    <w:uiPriority w:val="99"/>
    <w:semiHidden/>
    <w:rsid w:val="005D6F7B"/>
    <w:rPr>
      <w:b/>
      <w:bCs/>
      <w:sz w:val="20"/>
      <w:szCs w:val="20"/>
    </w:rPr>
  </w:style>
  <w:style w:type="paragraph" w:customStyle="1" w:styleId="Default">
    <w:name w:val="Default"/>
    <w:rsid w:val="00FA4E90"/>
    <w:pPr>
      <w:autoSpaceDE w:val="0"/>
      <w:autoSpaceDN w:val="0"/>
      <w:adjustRightInd w:val="0"/>
    </w:pPr>
    <w:rPr>
      <w:rFonts w:ascii="Trebuchet MS" w:hAnsi="Trebuchet MS" w:cs="Trebuchet MS"/>
      <w:color w:val="000000"/>
      <w:sz w:val="24"/>
      <w:szCs w:val="24"/>
    </w:rPr>
  </w:style>
  <w:style w:type="character" w:customStyle="1" w:styleId="Titolo1Carattere">
    <w:name w:val="Titolo 1 Carattere"/>
    <w:basedOn w:val="Carpredefinitoparagrafo"/>
    <w:link w:val="Titolo1"/>
    <w:uiPriority w:val="9"/>
    <w:rsid w:val="0090014A"/>
    <w:rPr>
      <w:rFonts w:asciiTheme="majorHAnsi" w:eastAsiaTheme="majorEastAsia" w:hAnsiTheme="majorHAnsi" w:cstheme="majorBidi"/>
      <w:color w:val="1B2961" w:themeColor="accent1" w:themeShade="BF"/>
      <w:sz w:val="32"/>
      <w:szCs w:val="32"/>
    </w:rPr>
  </w:style>
  <w:style w:type="paragraph" w:customStyle="1" w:styleId="Textbody">
    <w:name w:val="Text body"/>
    <w:basedOn w:val="Normale"/>
    <w:rsid w:val="0090014A"/>
    <w:pPr>
      <w:widowControl w:val="0"/>
      <w:suppressAutoHyphens/>
      <w:autoSpaceDN w:val="0"/>
      <w:spacing w:after="120"/>
      <w:jc w:val="left"/>
    </w:pPr>
    <w:rPr>
      <w:rFonts w:ascii="Times New Roman" w:eastAsia="Arial Unicode MS" w:hAnsi="Times New Roman" w:cs="Arial Unicode MS"/>
      <w:kern w:val="3"/>
      <w:sz w:val="24"/>
      <w:szCs w:val="24"/>
      <w:lang w:eastAsia="zh-CN" w:bidi="hi-IN"/>
    </w:rPr>
  </w:style>
  <w:style w:type="paragraph" w:styleId="Revisione">
    <w:name w:val="Revision"/>
    <w:hidden/>
    <w:uiPriority w:val="99"/>
    <w:semiHidden/>
    <w:rsid w:val="008F181C"/>
  </w:style>
  <w:style w:type="character" w:styleId="Enfasicorsivo">
    <w:name w:val="Emphasis"/>
    <w:basedOn w:val="Carpredefinitoparagrafo"/>
    <w:uiPriority w:val="20"/>
    <w:qFormat/>
    <w:rsid w:val="00030C1F"/>
    <w:rPr>
      <w:i/>
      <w:iCs/>
    </w:rPr>
  </w:style>
  <w:style w:type="paragraph" w:customStyle="1" w:styleId="xmsolistparagraph">
    <w:name w:val="x_msolistparagraph"/>
    <w:basedOn w:val="Normale"/>
    <w:rsid w:val="002568E7"/>
    <w:pPr>
      <w:ind w:left="720"/>
      <w:jc w:val="left"/>
    </w:pPr>
    <w:rPr>
      <w:rFonts w:ascii="Calibri" w:hAnsi="Calibri" w:cs="Calibri"/>
      <w:sz w:val="22"/>
      <w:szCs w:val="22"/>
      <w:lang w:eastAsia="it-IT"/>
    </w:rPr>
  </w:style>
  <w:style w:type="paragraph" w:customStyle="1" w:styleId="xtextbody">
    <w:name w:val="x_textbody"/>
    <w:basedOn w:val="Normale"/>
    <w:rsid w:val="00781C7B"/>
    <w:pPr>
      <w:autoSpaceDN w:val="0"/>
      <w:spacing w:after="120"/>
      <w:jc w:val="left"/>
    </w:pPr>
    <w:rPr>
      <w:rFonts w:ascii="Times New Roman" w:hAnsi="Times New Roman" w:cs="Times New Roman"/>
      <w:sz w:val="24"/>
      <w:szCs w:val="24"/>
      <w:lang w:eastAsia="it-IT"/>
    </w:rPr>
  </w:style>
  <w:style w:type="paragraph" w:customStyle="1" w:styleId="xxmsolistparagraph">
    <w:name w:val="x_xmsolistparagraph"/>
    <w:basedOn w:val="Normale"/>
    <w:rsid w:val="00781C7B"/>
    <w:pPr>
      <w:ind w:left="720"/>
      <w:jc w:val="left"/>
    </w:pPr>
    <w:rPr>
      <w:rFonts w:ascii="Calibri" w:hAnsi="Calibri" w:cs="Calibri"/>
      <w:sz w:val="22"/>
      <w:szCs w:val="22"/>
      <w:lang w:eastAsia="it-IT"/>
    </w:rPr>
  </w:style>
  <w:style w:type="character" w:customStyle="1" w:styleId="Aucun">
    <w:name w:val="Aucun"/>
    <w:rsid w:val="00FC2067"/>
  </w:style>
  <w:style w:type="paragraph" w:customStyle="1" w:styleId="Corps">
    <w:name w:val="Corps"/>
    <w:rsid w:val="00FC2067"/>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en-GB" w:bidi="hi-IN"/>
    </w:rPr>
  </w:style>
  <w:style w:type="character" w:customStyle="1" w:styleId="Hyperlink0">
    <w:name w:val="Hyperlink.0"/>
    <w:rsid w:val="00FC2067"/>
    <w:rPr>
      <w:rFonts w:ascii="Arial" w:eastAsia="Arial" w:hAnsi="Arial" w:cs="Arial"/>
      <w:outline w:val="0"/>
      <w:color w:val="3C3C3C"/>
      <w:u w:val="single" w:color="0000FF"/>
      <w:lang w:val="it-IT"/>
    </w:rPr>
  </w:style>
  <w:style w:type="character" w:customStyle="1" w:styleId="Hyperlink1">
    <w:name w:val="Hyperlink.1"/>
    <w:rsid w:val="00FC2067"/>
    <w:rPr>
      <w:rFonts w:ascii="Arial" w:eastAsia="Arial" w:hAnsi="Arial" w:cs="Arial"/>
      <w:b/>
      <w:bCs/>
      <w:outline w:val="0"/>
      <w:color w:val="3C3C3C"/>
      <w:u w:val="single" w:color="0000FF"/>
    </w:rPr>
  </w:style>
  <w:style w:type="paragraph" w:styleId="Testofumetto">
    <w:name w:val="Balloon Text"/>
    <w:basedOn w:val="Normale"/>
    <w:link w:val="TestofumettoCarattere"/>
    <w:uiPriority w:val="99"/>
    <w:semiHidden/>
    <w:unhideWhenUsed/>
    <w:rsid w:val="004744B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744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4724">
      <w:bodyDiv w:val="1"/>
      <w:marLeft w:val="0"/>
      <w:marRight w:val="0"/>
      <w:marTop w:val="0"/>
      <w:marBottom w:val="0"/>
      <w:divBdr>
        <w:top w:val="none" w:sz="0" w:space="0" w:color="auto"/>
        <w:left w:val="none" w:sz="0" w:space="0" w:color="auto"/>
        <w:bottom w:val="none" w:sz="0" w:space="0" w:color="auto"/>
        <w:right w:val="none" w:sz="0" w:space="0" w:color="auto"/>
      </w:divBdr>
    </w:div>
    <w:div w:id="243883705">
      <w:bodyDiv w:val="1"/>
      <w:marLeft w:val="0"/>
      <w:marRight w:val="0"/>
      <w:marTop w:val="0"/>
      <w:marBottom w:val="0"/>
      <w:divBdr>
        <w:top w:val="none" w:sz="0" w:space="0" w:color="auto"/>
        <w:left w:val="none" w:sz="0" w:space="0" w:color="auto"/>
        <w:bottom w:val="none" w:sz="0" w:space="0" w:color="auto"/>
        <w:right w:val="none" w:sz="0" w:space="0" w:color="auto"/>
      </w:divBdr>
    </w:div>
    <w:div w:id="454180714">
      <w:bodyDiv w:val="1"/>
      <w:marLeft w:val="0"/>
      <w:marRight w:val="0"/>
      <w:marTop w:val="0"/>
      <w:marBottom w:val="0"/>
      <w:divBdr>
        <w:top w:val="none" w:sz="0" w:space="0" w:color="auto"/>
        <w:left w:val="none" w:sz="0" w:space="0" w:color="auto"/>
        <w:bottom w:val="none" w:sz="0" w:space="0" w:color="auto"/>
        <w:right w:val="none" w:sz="0" w:space="0" w:color="auto"/>
      </w:divBdr>
      <w:divsChild>
        <w:div w:id="2010332158">
          <w:marLeft w:val="0"/>
          <w:marRight w:val="0"/>
          <w:marTop w:val="0"/>
          <w:marBottom w:val="0"/>
          <w:divBdr>
            <w:top w:val="none" w:sz="0" w:space="0" w:color="auto"/>
            <w:left w:val="none" w:sz="0" w:space="0" w:color="auto"/>
            <w:bottom w:val="none" w:sz="0" w:space="0" w:color="auto"/>
            <w:right w:val="none" w:sz="0" w:space="0" w:color="auto"/>
          </w:divBdr>
        </w:div>
        <w:div w:id="490676507">
          <w:marLeft w:val="0"/>
          <w:marRight w:val="0"/>
          <w:marTop w:val="0"/>
          <w:marBottom w:val="0"/>
          <w:divBdr>
            <w:top w:val="none" w:sz="0" w:space="0" w:color="auto"/>
            <w:left w:val="none" w:sz="0" w:space="0" w:color="auto"/>
            <w:bottom w:val="none" w:sz="0" w:space="0" w:color="auto"/>
            <w:right w:val="none" w:sz="0" w:space="0" w:color="auto"/>
          </w:divBdr>
        </w:div>
      </w:divsChild>
    </w:div>
    <w:div w:id="522936655">
      <w:bodyDiv w:val="1"/>
      <w:marLeft w:val="0"/>
      <w:marRight w:val="0"/>
      <w:marTop w:val="0"/>
      <w:marBottom w:val="0"/>
      <w:divBdr>
        <w:top w:val="none" w:sz="0" w:space="0" w:color="auto"/>
        <w:left w:val="none" w:sz="0" w:space="0" w:color="auto"/>
        <w:bottom w:val="none" w:sz="0" w:space="0" w:color="auto"/>
        <w:right w:val="none" w:sz="0" w:space="0" w:color="auto"/>
      </w:divBdr>
    </w:div>
    <w:div w:id="646202464">
      <w:bodyDiv w:val="1"/>
      <w:marLeft w:val="0"/>
      <w:marRight w:val="0"/>
      <w:marTop w:val="0"/>
      <w:marBottom w:val="0"/>
      <w:divBdr>
        <w:top w:val="none" w:sz="0" w:space="0" w:color="auto"/>
        <w:left w:val="none" w:sz="0" w:space="0" w:color="auto"/>
        <w:bottom w:val="none" w:sz="0" w:space="0" w:color="auto"/>
        <w:right w:val="none" w:sz="0" w:space="0" w:color="auto"/>
      </w:divBdr>
      <w:divsChild>
        <w:div w:id="1008752110">
          <w:marLeft w:val="0"/>
          <w:marRight w:val="0"/>
          <w:marTop w:val="0"/>
          <w:marBottom w:val="0"/>
          <w:divBdr>
            <w:top w:val="none" w:sz="0" w:space="0" w:color="auto"/>
            <w:left w:val="none" w:sz="0" w:space="0" w:color="auto"/>
            <w:bottom w:val="none" w:sz="0" w:space="0" w:color="auto"/>
            <w:right w:val="none" w:sz="0" w:space="0" w:color="auto"/>
          </w:divBdr>
          <w:divsChild>
            <w:div w:id="477840887">
              <w:marLeft w:val="0"/>
              <w:marRight w:val="0"/>
              <w:marTop w:val="0"/>
              <w:marBottom w:val="0"/>
              <w:divBdr>
                <w:top w:val="none" w:sz="0" w:space="0" w:color="auto"/>
                <w:left w:val="none" w:sz="0" w:space="0" w:color="auto"/>
                <w:bottom w:val="none" w:sz="0" w:space="0" w:color="auto"/>
                <w:right w:val="none" w:sz="0" w:space="0" w:color="auto"/>
              </w:divBdr>
            </w:div>
            <w:div w:id="8724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5234">
      <w:bodyDiv w:val="1"/>
      <w:marLeft w:val="0"/>
      <w:marRight w:val="0"/>
      <w:marTop w:val="0"/>
      <w:marBottom w:val="0"/>
      <w:divBdr>
        <w:top w:val="none" w:sz="0" w:space="0" w:color="auto"/>
        <w:left w:val="none" w:sz="0" w:space="0" w:color="auto"/>
        <w:bottom w:val="none" w:sz="0" w:space="0" w:color="auto"/>
        <w:right w:val="none" w:sz="0" w:space="0" w:color="auto"/>
      </w:divBdr>
    </w:div>
    <w:div w:id="890196342">
      <w:bodyDiv w:val="1"/>
      <w:marLeft w:val="0"/>
      <w:marRight w:val="0"/>
      <w:marTop w:val="0"/>
      <w:marBottom w:val="0"/>
      <w:divBdr>
        <w:top w:val="none" w:sz="0" w:space="0" w:color="auto"/>
        <w:left w:val="none" w:sz="0" w:space="0" w:color="auto"/>
        <w:bottom w:val="none" w:sz="0" w:space="0" w:color="auto"/>
        <w:right w:val="none" w:sz="0" w:space="0" w:color="auto"/>
      </w:divBdr>
    </w:div>
    <w:div w:id="1038166087">
      <w:bodyDiv w:val="1"/>
      <w:marLeft w:val="0"/>
      <w:marRight w:val="0"/>
      <w:marTop w:val="0"/>
      <w:marBottom w:val="0"/>
      <w:divBdr>
        <w:top w:val="none" w:sz="0" w:space="0" w:color="auto"/>
        <w:left w:val="none" w:sz="0" w:space="0" w:color="auto"/>
        <w:bottom w:val="none" w:sz="0" w:space="0" w:color="auto"/>
        <w:right w:val="none" w:sz="0" w:space="0" w:color="auto"/>
      </w:divBdr>
    </w:div>
    <w:div w:id="1104108532">
      <w:bodyDiv w:val="1"/>
      <w:marLeft w:val="0"/>
      <w:marRight w:val="0"/>
      <w:marTop w:val="0"/>
      <w:marBottom w:val="0"/>
      <w:divBdr>
        <w:top w:val="none" w:sz="0" w:space="0" w:color="auto"/>
        <w:left w:val="none" w:sz="0" w:space="0" w:color="auto"/>
        <w:bottom w:val="none" w:sz="0" w:space="0" w:color="auto"/>
        <w:right w:val="none" w:sz="0" w:space="0" w:color="auto"/>
      </w:divBdr>
    </w:div>
    <w:div w:id="1134907252">
      <w:bodyDiv w:val="1"/>
      <w:marLeft w:val="0"/>
      <w:marRight w:val="0"/>
      <w:marTop w:val="0"/>
      <w:marBottom w:val="0"/>
      <w:divBdr>
        <w:top w:val="none" w:sz="0" w:space="0" w:color="auto"/>
        <w:left w:val="none" w:sz="0" w:space="0" w:color="auto"/>
        <w:bottom w:val="none" w:sz="0" w:space="0" w:color="auto"/>
        <w:right w:val="none" w:sz="0" w:space="0" w:color="auto"/>
      </w:divBdr>
    </w:div>
    <w:div w:id="1433667494">
      <w:bodyDiv w:val="1"/>
      <w:marLeft w:val="0"/>
      <w:marRight w:val="0"/>
      <w:marTop w:val="0"/>
      <w:marBottom w:val="0"/>
      <w:divBdr>
        <w:top w:val="none" w:sz="0" w:space="0" w:color="auto"/>
        <w:left w:val="none" w:sz="0" w:space="0" w:color="auto"/>
        <w:bottom w:val="none" w:sz="0" w:space="0" w:color="auto"/>
        <w:right w:val="none" w:sz="0" w:space="0" w:color="auto"/>
      </w:divBdr>
    </w:div>
    <w:div w:id="1560942245">
      <w:bodyDiv w:val="1"/>
      <w:marLeft w:val="0"/>
      <w:marRight w:val="0"/>
      <w:marTop w:val="0"/>
      <w:marBottom w:val="0"/>
      <w:divBdr>
        <w:top w:val="none" w:sz="0" w:space="0" w:color="auto"/>
        <w:left w:val="none" w:sz="0" w:space="0" w:color="auto"/>
        <w:bottom w:val="none" w:sz="0" w:space="0" w:color="auto"/>
        <w:right w:val="none" w:sz="0" w:space="0" w:color="auto"/>
      </w:divBdr>
    </w:div>
    <w:div w:id="1610621313">
      <w:bodyDiv w:val="1"/>
      <w:marLeft w:val="0"/>
      <w:marRight w:val="0"/>
      <w:marTop w:val="0"/>
      <w:marBottom w:val="0"/>
      <w:divBdr>
        <w:top w:val="none" w:sz="0" w:space="0" w:color="auto"/>
        <w:left w:val="none" w:sz="0" w:space="0" w:color="auto"/>
        <w:bottom w:val="none" w:sz="0" w:space="0" w:color="auto"/>
        <w:right w:val="none" w:sz="0" w:space="0" w:color="auto"/>
      </w:divBdr>
    </w:div>
    <w:div w:id="1720741969">
      <w:bodyDiv w:val="1"/>
      <w:marLeft w:val="0"/>
      <w:marRight w:val="0"/>
      <w:marTop w:val="0"/>
      <w:marBottom w:val="0"/>
      <w:divBdr>
        <w:top w:val="none" w:sz="0" w:space="0" w:color="auto"/>
        <w:left w:val="none" w:sz="0" w:space="0" w:color="auto"/>
        <w:bottom w:val="none" w:sz="0" w:space="0" w:color="auto"/>
        <w:right w:val="none" w:sz="0" w:space="0" w:color="auto"/>
      </w:divBdr>
    </w:div>
    <w:div w:id="1860771485">
      <w:bodyDiv w:val="1"/>
      <w:marLeft w:val="0"/>
      <w:marRight w:val="0"/>
      <w:marTop w:val="0"/>
      <w:marBottom w:val="0"/>
      <w:divBdr>
        <w:top w:val="none" w:sz="0" w:space="0" w:color="auto"/>
        <w:left w:val="none" w:sz="0" w:space="0" w:color="auto"/>
        <w:bottom w:val="none" w:sz="0" w:space="0" w:color="auto"/>
        <w:right w:val="none" w:sz="0" w:space="0" w:color="auto"/>
      </w:divBdr>
    </w:div>
    <w:div w:id="1898320131">
      <w:bodyDiv w:val="1"/>
      <w:marLeft w:val="0"/>
      <w:marRight w:val="0"/>
      <w:marTop w:val="0"/>
      <w:marBottom w:val="0"/>
      <w:divBdr>
        <w:top w:val="none" w:sz="0" w:space="0" w:color="auto"/>
        <w:left w:val="none" w:sz="0" w:space="0" w:color="auto"/>
        <w:bottom w:val="none" w:sz="0" w:space="0" w:color="auto"/>
        <w:right w:val="none" w:sz="0" w:space="0" w:color="auto"/>
      </w:divBdr>
    </w:div>
    <w:div w:id="2028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solutions.free2move.com/&#8203;" TargetMode="External"/><Relationship Id="rId18" Type="http://schemas.openxmlformats.org/officeDocument/2006/relationships/image" Target="media/image3.jpeg"/><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www.youtube.com/channel/UCvrtsIYrf66b6zK2CfQ7cbQ" TargetMode="External"/><Relationship Id="rId34" Type="http://schemas.openxmlformats.org/officeDocument/2006/relationships/hyperlink" Target="mailto:allianzpartners@fleishmaneurope.com" TargetMode="External"/><Relationship Id="rId7" Type="http://schemas.openxmlformats.org/officeDocument/2006/relationships/styles" Target="styles.xml"/><Relationship Id="rId12" Type="http://schemas.openxmlformats.org/officeDocument/2006/relationships/hyperlink" Target="http://www.free2move.com/" TargetMode="External"/><Relationship Id="rId17" Type="http://schemas.openxmlformats.org/officeDocument/2006/relationships/hyperlink" Target="https://www.facebook.com/eSolutionsF2m" TargetMode="External"/><Relationship Id="rId25" Type="http://schemas.openxmlformats.org/officeDocument/2006/relationships/hyperlink" Target="http://www.allianz-partners.com" TargetMode="External"/><Relationship Id="rId33" Type="http://schemas.openxmlformats.org/officeDocument/2006/relationships/hyperlink" Target="https://www.instagram.com/allianzpartner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hyperlink" Target="https://www.linkedin.com/company/allianz-partners?trk=tyah&amp;trkInfo=clickedVertical:company,clickedEntityId:2255755,idx:2-2-3,tarId:1463470898947,tas:allianz%20globa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arco.belletti@f2m-esolutions.com" TargetMode="External"/><Relationship Id="rId32" Type="http://schemas.openxmlformats.org/officeDocument/2006/relationships/image" Target="media/image8.pn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linkedin.com/company/free2move-esolutions/" TargetMode="External"/><Relationship Id="rId23" Type="http://schemas.openxmlformats.org/officeDocument/2006/relationships/hyperlink" Target="mailto:natalia.helueni@f2m-esolutions.com" TargetMode="External"/><Relationship Id="rId28" Type="http://schemas.openxmlformats.org/officeDocument/2006/relationships/image" Target="media/image6.png"/><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instagram.com/esolutions.official/" TargetMode="External"/><Relationship Id="rId31" Type="http://schemas.openxmlformats.org/officeDocument/2006/relationships/hyperlink" Target="https://www.youtube.com/c/allianzpartn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tel:+393332148455" TargetMode="External"/><Relationship Id="rId27" Type="http://schemas.openxmlformats.org/officeDocument/2006/relationships/hyperlink" Target="https://twitter.com/AllianzPartners" TargetMode="External"/><Relationship Id="rId30" Type="http://schemas.openxmlformats.org/officeDocument/2006/relationships/image" Target="media/image7.png"/><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ssierOwner xmlns="9cc64d7b-cb6e-425b-bc2c-a7010f3c4bc9">
      <UserInfo>
        <DisplayName/>
        <AccountId xsi:nil="true"/>
        <AccountType/>
      </UserInfo>
    </DossierOwner>
    <_ip_UnifiedCompliancePolicyUIAction xmlns="http://schemas.microsoft.com/sharepoint/v3" xsi:nil="true"/>
    <DossierStatus xmlns="9cc64d7b-cb6e-425b-bc2c-a7010f3c4bc9" xsi:nil="true"/>
    <lcf76f155ced4ddcb4097134ff3c332f xmlns="fedf9a76-37cf-40eb-8cc9-e57cb72c6d1f">
      <Terms xmlns="http://schemas.microsoft.com/office/infopath/2007/PartnerControls"/>
    </lcf76f155ced4ddcb4097134ff3c332f>
    <_ip_UnifiedCompliancePolicyProperties xmlns="http://schemas.microsoft.com/sharepoint/v3" xsi:nil="true"/>
    <TaxCatchAll xmlns="9cc64d7b-cb6e-425b-bc2c-a7010f3c4bc9" xsi:nil="true"/>
    <ContractExpirationDate xmlns="9cc64d7b-cb6e-425b-bc2c-a7010f3c4bc9" xsi:nil="true"/>
    <_dlc_DocId xmlns="9cc64d7b-cb6e-425b-bc2c-a7010f3c4bc9">R5QHCPKKZY6M-206571838-585649</_dlc_DocId>
    <_dlc_DocIdUrl xmlns="9cc64d7b-cb6e-425b-bc2c-a7010f3c4bc9">
      <Url>https://allianzms.sharepoint.com/teams/FR0055-3848141/_layouts/15/DocIdRedir.aspx?ID=R5QHCPKKZY6M-206571838-585649</Url>
      <Description>R5QHCPKKZY6M-206571838-585649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61D1C823C2B7488724E980C113FF35" ma:contentTypeVersion="47" ma:contentTypeDescription="Crée un document." ma:contentTypeScope="" ma:versionID="474a130fdc3eee826f56784c10e9ae8f">
  <xsd:schema xmlns:xsd="http://www.w3.org/2001/XMLSchema" xmlns:xs="http://www.w3.org/2001/XMLSchema" xmlns:p="http://schemas.microsoft.com/office/2006/metadata/properties" xmlns:ns1="http://schemas.microsoft.com/sharepoint/v3" xmlns:ns2="9cc64d7b-cb6e-425b-bc2c-a7010f3c4bc9" xmlns:ns3="fedf9a76-37cf-40eb-8cc9-e57cb72c6d1f" targetNamespace="http://schemas.microsoft.com/office/2006/metadata/properties" ma:root="true" ma:fieldsID="2d0be06449329b11dfd05fba0d6d8a48" ns1:_="" ns2:_="" ns3:_="">
    <xsd:import namespace="http://schemas.microsoft.com/sharepoint/v3"/>
    <xsd:import namespace="9cc64d7b-cb6e-425b-bc2c-a7010f3c4bc9"/>
    <xsd:import namespace="fedf9a76-37cf-40eb-8cc9-e57cb72c6d1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ContractExpirationDate" minOccurs="0"/>
                <xsd:element ref="ns2:DossierOwner" minOccurs="0"/>
                <xsd:element ref="ns2:DossierStatus"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Propriétés de la stratégie de conformité unifiée" ma:hidden="true" ma:internalName="_ip_UnifiedCompliancePolicyProperties">
      <xsd:simpleType>
        <xsd:restriction base="dms:Note"/>
      </xsd:simpleType>
    </xsd:element>
    <xsd:element name="_ip_UnifiedCompliancePolicyUIAction" ma:index="28"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c64d7b-cb6e-425b-bc2c-a7010f3c4bc9"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dexed="true"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cf8383f-bc28-4a8d-a9d6-a97e4ae8dc41}" ma:internalName="TaxCatchAll" ma:showField="CatchAllData" ma:web="9cc64d7b-cb6e-425b-bc2c-a7010f3c4bc9">
      <xsd:complexType>
        <xsd:complexContent>
          <xsd:extension base="dms:MultiChoiceLookup">
            <xsd:sequence>
              <xsd:element name="Value" type="dms:Lookup" maxOccurs="unbounded" minOccurs="0" nillable="true"/>
            </xsd:sequence>
          </xsd:extension>
        </xsd:complexContent>
      </xsd:complexType>
    </xsd:element>
    <xsd:element name="ContractExpirationDate" ma:index="12" nillable="true" ma:displayName="Expiry Date" ma:description="The formal expiration date of the subject, either according to the contractual agreement or because a termination has become (legally) effective. " ma:format="DateOnly" ma:hidden="true" ma:internalName="ContractExpirationDate" ma:readOnly="false">
      <xsd:simpleType>
        <xsd:restriction base="dms:DateTime"/>
      </xsd:simpleType>
    </xsd:element>
    <xsd:element name="DossierOwner" ma:index="13" nillable="true" ma:displayName="Dossier owner(s)" ma:description="Person(s) owning the dossier." ma:hidden="true" ma:internalName="Dossier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Status" ma:index="14" nillable="true" ma:displayName="Dossier Status" ma:description="Indicate the status of the dossier." ma:hidden="true" ma:internalName="DossierStatus" ma:readOnly="false">
      <xsd:simpleType>
        <xsd:restriction base="dms:Choice">
          <xsd:enumeration value="Open"/>
          <xsd:enumeration value="Closed"/>
        </xsd:restriction>
      </xsd:simpleType>
    </xsd:element>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df9a76-37cf-40eb-8cc9-e57cb72c6d1f"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10820af1-e82f-496e-bbcb-d9502914b7b2"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Location" ma:index="26"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3B9B9B1-8B28-45EB-B26F-175ED58DFB50}">
  <ds:schemaRefs>
    <ds:schemaRef ds:uri="http://schemas.microsoft.com/office/2006/metadata/properties"/>
    <ds:schemaRef ds:uri="http://schemas.microsoft.com/office/infopath/2007/PartnerControls"/>
    <ds:schemaRef ds:uri="9cc64d7b-cb6e-425b-bc2c-a7010f3c4bc9"/>
    <ds:schemaRef ds:uri="http://schemas.microsoft.com/sharepoint/v3"/>
    <ds:schemaRef ds:uri="fedf9a76-37cf-40eb-8cc9-e57cb72c6d1f"/>
  </ds:schemaRefs>
</ds:datastoreItem>
</file>

<file path=customXml/itemProps2.xml><?xml version="1.0" encoding="utf-8"?>
<ds:datastoreItem xmlns:ds="http://schemas.openxmlformats.org/officeDocument/2006/customXml" ds:itemID="{DB8895D0-54F0-41E9-B14F-D63A389BAC77}">
  <ds:schemaRefs>
    <ds:schemaRef ds:uri="http://schemas.microsoft.com/sharepoint/v3/contenttype/forms"/>
  </ds:schemaRefs>
</ds:datastoreItem>
</file>

<file path=customXml/itemProps3.xml><?xml version="1.0" encoding="utf-8"?>
<ds:datastoreItem xmlns:ds="http://schemas.openxmlformats.org/officeDocument/2006/customXml" ds:itemID="{8E859817-59FE-4EBD-82BC-7CCE214B9EC7}">
  <ds:schemaRefs>
    <ds:schemaRef ds:uri="http://schemas.openxmlformats.org/officeDocument/2006/bibliography"/>
  </ds:schemaRefs>
</ds:datastoreItem>
</file>

<file path=customXml/itemProps4.xml><?xml version="1.0" encoding="utf-8"?>
<ds:datastoreItem xmlns:ds="http://schemas.openxmlformats.org/officeDocument/2006/customXml" ds:itemID="{129FD242-44D4-4419-B92D-FC21FF187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c64d7b-cb6e-425b-bc2c-a7010f3c4bc9"/>
    <ds:schemaRef ds:uri="fedf9a76-37cf-40eb-8cc9-e57cb72c6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CDE903-E5EC-4881-BDEE-866D4C3540A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868</Words>
  <Characters>4954</Characters>
  <Application>Microsoft Office Word</Application>
  <DocSecurity>0</DocSecurity>
  <Lines>41</Lines>
  <Paragraphs>11</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BOGGIO Elisa (FREE2MOVE)</dc:creator>
  <cp:keywords/>
  <dc:description/>
  <cp:lastModifiedBy>MARCO BELLETTI (EXTERNAL)</cp:lastModifiedBy>
  <cp:revision>10</cp:revision>
  <cp:lastPrinted>2021-11-19T09:45:00Z</cp:lastPrinted>
  <dcterms:created xsi:type="dcterms:W3CDTF">2022-12-13T09:27:00Z</dcterms:created>
  <dcterms:modified xsi:type="dcterms:W3CDTF">2022-12-14T07:57:00Z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2021-11-19T09:04:23Z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c4b41436-9604-40bc-a70d-59fa384ec799</vt:lpwstr>
  </property>
  <property fmtid="{D5CDD505-2E9C-101B-9397-08002B2CF9AE}" pid="8" name="MSIP_Label_c135c4ba-2280-41f8-be7d-6f21d368baa3_ContentBits">
    <vt:lpwstr>0</vt:lpwstr>
  </property>
  <property fmtid="{D5CDD505-2E9C-101B-9397-08002B2CF9AE}" pid="9" name="ContentTypeId">
    <vt:lpwstr>0x0101002361D1C823C2B7488724E980C113FF35</vt:lpwstr>
  </property>
  <property fmtid="{D5CDD505-2E9C-101B-9397-08002B2CF9AE}" pid="10" name="_NewReviewCycle">
    <vt:lpwstr/>
  </property>
  <property fmtid="{D5CDD505-2E9C-101B-9397-08002B2CF9AE}" pid="11" name="_dlc_DocIdItemGuid">
    <vt:lpwstr>91a62e4b-f45e-4ca0-9a22-fdae7da0c67d</vt:lpwstr>
  </property>
  <property fmtid="{D5CDD505-2E9C-101B-9397-08002B2CF9AE}" pid="12" name="DossierDepartment">
    <vt:lpwstr/>
  </property>
  <property fmtid="{D5CDD505-2E9C-101B-9397-08002B2CF9AE}" pid="13" name="AllianzContractingParties">
    <vt:lpwstr/>
  </property>
  <property fmtid="{D5CDD505-2E9C-101B-9397-08002B2CF9AE}" pid="14" name="MediaServiceImageTags">
    <vt:lpwstr/>
  </property>
  <property fmtid="{D5CDD505-2E9C-101B-9397-08002B2CF9AE}" pid="15" name="k9a3e4e88a6e48f4ba895d4f518cdfb5">
    <vt:lpwstr/>
  </property>
  <property fmtid="{D5CDD505-2E9C-101B-9397-08002B2CF9AE}" pid="16" name="Document_Class">
    <vt:lpwstr/>
  </property>
  <property fmtid="{D5CDD505-2E9C-101B-9397-08002B2CF9AE}" pid="17" name="aa1c540247cd457ebe3ff0f6d13833a3">
    <vt:lpwstr/>
  </property>
  <property fmtid="{D5CDD505-2E9C-101B-9397-08002B2CF9AE}" pid="18" name="bc1527c2062347c9ac00219330612129">
    <vt:lpwstr/>
  </property>
  <property fmtid="{D5CDD505-2E9C-101B-9397-08002B2CF9AE}" pid="19" name="MSIP_Label_863bc15e-e7bf-41c1-bdb3-03882d8a2e2c_Enabled">
    <vt:lpwstr>true</vt:lpwstr>
  </property>
  <property fmtid="{D5CDD505-2E9C-101B-9397-08002B2CF9AE}" pid="20" name="MSIP_Label_863bc15e-e7bf-41c1-bdb3-03882d8a2e2c_SetDate">
    <vt:lpwstr>2022-12-02T08:05:13Z</vt:lpwstr>
  </property>
  <property fmtid="{D5CDD505-2E9C-101B-9397-08002B2CF9AE}" pid="21" name="MSIP_Label_863bc15e-e7bf-41c1-bdb3-03882d8a2e2c_Method">
    <vt:lpwstr>Privileged</vt:lpwstr>
  </property>
  <property fmtid="{D5CDD505-2E9C-101B-9397-08002B2CF9AE}" pid="22" name="MSIP_Label_863bc15e-e7bf-41c1-bdb3-03882d8a2e2c_Name">
    <vt:lpwstr>863bc15e-e7bf-41c1-bdb3-03882d8a2e2c</vt:lpwstr>
  </property>
  <property fmtid="{D5CDD505-2E9C-101B-9397-08002B2CF9AE}" pid="23" name="MSIP_Label_863bc15e-e7bf-41c1-bdb3-03882d8a2e2c_SiteId">
    <vt:lpwstr>6e06e42d-6925-47c6-b9e7-9581c7ca302a</vt:lpwstr>
  </property>
  <property fmtid="{D5CDD505-2E9C-101B-9397-08002B2CF9AE}" pid="24" name="MSIP_Label_863bc15e-e7bf-41c1-bdb3-03882d8a2e2c_ActionId">
    <vt:lpwstr>4d56b477-b3d1-448d-afba-c12dbd960e45</vt:lpwstr>
  </property>
  <property fmtid="{D5CDD505-2E9C-101B-9397-08002B2CF9AE}" pid="25" name="MSIP_Label_863bc15e-e7bf-41c1-bdb3-03882d8a2e2c_ContentBits">
    <vt:lpwstr>1</vt:lpwstr>
  </property>
</Properties>
</file>