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029FA" w14:textId="259789D2" w:rsidR="00FC2067" w:rsidRPr="006D02BF" w:rsidRDefault="00FC2067" w:rsidP="00FF2470">
      <w:pPr>
        <w:jc w:val="center"/>
        <w:rPr>
          <w:b/>
          <w:color w:val="00B388"/>
          <w:sz w:val="32"/>
        </w:rPr>
      </w:pPr>
      <w:bookmarkStart w:id="0" w:name="_Hlk115959494"/>
      <w:bookmarkStart w:id="1" w:name="_Hlk107214988"/>
      <w:bookmarkStart w:id="2" w:name="_Hlk106948029"/>
      <w:r>
        <w:rPr>
          <w:b/>
          <w:color w:val="00B388"/>
          <w:sz w:val="32"/>
          <w:szCs w:val="32"/>
        </w:rPr>
        <w:t>Free2Move eSolutions</w:t>
      </w:r>
      <w:r w:rsidR="00AE1C6E">
        <w:rPr>
          <w:b/>
          <w:color w:val="00B388"/>
          <w:sz w:val="32"/>
          <w:szCs w:val="32"/>
        </w:rPr>
        <w:t xml:space="preserve"> und </w:t>
      </w:r>
      <w:r w:rsidR="00AE1C6E" w:rsidRPr="006D02BF">
        <w:rPr>
          <w:b/>
          <w:color w:val="00B388"/>
          <w:sz w:val="32"/>
        </w:rPr>
        <w:t>Allianz Partners</w:t>
      </w:r>
    </w:p>
    <w:p w14:paraId="1F28284C" w14:textId="00330BED" w:rsidR="00525328" w:rsidRPr="00FF2470" w:rsidRDefault="00C16835" w:rsidP="00FF2470">
      <w:pPr>
        <w:jc w:val="center"/>
        <w:rPr>
          <w:rFonts w:cs="Open Sans"/>
          <w:b/>
          <w:color w:val="00B388"/>
          <w:sz w:val="32"/>
          <w:szCs w:val="32"/>
        </w:rPr>
      </w:pPr>
      <w:r>
        <w:rPr>
          <w:b/>
          <w:color w:val="00B388"/>
          <w:sz w:val="32"/>
          <w:szCs w:val="32"/>
        </w:rPr>
        <w:t>gemeinsam für die Elektromobilität</w:t>
      </w:r>
    </w:p>
    <w:p w14:paraId="42C76105" w14:textId="77777777" w:rsidR="00525328" w:rsidRPr="00AE1C6E" w:rsidRDefault="00525328" w:rsidP="00FF2470">
      <w:pPr>
        <w:jc w:val="left"/>
        <w:rPr>
          <w:rFonts w:cs="Open Sans"/>
          <w:b/>
          <w:color w:val="00B388"/>
          <w:sz w:val="24"/>
          <w:szCs w:val="24"/>
        </w:rPr>
      </w:pPr>
    </w:p>
    <w:p w14:paraId="0706108D" w14:textId="1CBB8BA6" w:rsidR="00FC2067" w:rsidRPr="006D02BF" w:rsidRDefault="00CF1DBC" w:rsidP="00FF2470">
      <w:pPr>
        <w:shd w:val="clear" w:color="auto" w:fill="FFFFFF"/>
        <w:jc w:val="left"/>
        <w:textAlignment w:val="baseline"/>
        <w:rPr>
          <w:sz w:val="24"/>
        </w:rPr>
      </w:pPr>
      <w:r>
        <w:rPr>
          <w:b/>
          <w:bCs/>
          <w:sz w:val="24"/>
          <w:szCs w:val="24"/>
        </w:rPr>
        <w:t>Mailand</w:t>
      </w:r>
      <w:r w:rsidRPr="006D02BF">
        <w:rPr>
          <w:b/>
          <w:sz w:val="24"/>
        </w:rPr>
        <w:t>-Paris, 1</w:t>
      </w:r>
      <w:r w:rsidR="00881569">
        <w:rPr>
          <w:b/>
          <w:sz w:val="24"/>
        </w:rPr>
        <w:t>4</w:t>
      </w:r>
      <w:r>
        <w:rPr>
          <w:b/>
          <w:bCs/>
          <w:sz w:val="24"/>
          <w:szCs w:val="24"/>
        </w:rPr>
        <w:t>. Dezember</w:t>
      </w:r>
      <w:r w:rsidRPr="006D02BF">
        <w:rPr>
          <w:b/>
          <w:sz w:val="24"/>
        </w:rPr>
        <w:t xml:space="preserve"> 2022</w:t>
      </w:r>
      <w:r w:rsidRPr="006D02BF">
        <w:rPr>
          <w:sz w:val="24"/>
        </w:rPr>
        <w:t xml:space="preserve"> – Allianz Partners, </w:t>
      </w:r>
      <w:r>
        <w:rPr>
          <w:sz w:val="24"/>
          <w:szCs w:val="24"/>
        </w:rPr>
        <w:t xml:space="preserve">ein führender Anbieter von </w:t>
      </w:r>
      <w:r w:rsidRPr="006D02BF">
        <w:rPr>
          <w:sz w:val="24"/>
        </w:rPr>
        <w:t>B2B2C</w:t>
      </w:r>
      <w:r>
        <w:rPr>
          <w:sz w:val="24"/>
          <w:szCs w:val="24"/>
        </w:rPr>
        <w:t>-Versicherungs- und Assistance-Dienstleistungen, hat eine Partnerschaft mit dem Unternehmen Free2Move</w:t>
      </w:r>
      <w:r w:rsidRPr="006D02BF">
        <w:rPr>
          <w:sz w:val="24"/>
        </w:rPr>
        <w:t xml:space="preserve"> eSolutions </w:t>
      </w:r>
      <w:r>
        <w:rPr>
          <w:sz w:val="24"/>
          <w:szCs w:val="24"/>
        </w:rPr>
        <w:t>unterzeichnet, das sich auf die Verwaltung von Installationen von wandmontierten Ladesystemen für Elektrofahrzeuge spezialisiert hat</w:t>
      </w:r>
      <w:r w:rsidRPr="006D02BF">
        <w:rPr>
          <w:sz w:val="24"/>
        </w:rPr>
        <w:t>.</w:t>
      </w:r>
    </w:p>
    <w:p w14:paraId="0EB5A394" w14:textId="77777777" w:rsidR="00FC2067" w:rsidRPr="006D02BF" w:rsidRDefault="00FC2067" w:rsidP="00FF2470">
      <w:pPr>
        <w:jc w:val="left"/>
        <w:rPr>
          <w:sz w:val="24"/>
        </w:rPr>
      </w:pPr>
    </w:p>
    <w:p w14:paraId="6777D00E" w14:textId="35E6602A" w:rsidR="00FC2067" w:rsidRPr="00FF2470" w:rsidRDefault="00FC2067" w:rsidP="00FF2470">
      <w:pPr>
        <w:jc w:val="left"/>
        <w:rPr>
          <w:rFonts w:eastAsia="Times New Roman" w:cs="Times New Roman"/>
          <w:sz w:val="24"/>
          <w:szCs w:val="24"/>
        </w:rPr>
      </w:pPr>
      <w:r>
        <w:rPr>
          <w:sz w:val="24"/>
          <w:szCs w:val="24"/>
        </w:rPr>
        <w:t>Free2Move eSolutions – ein Joint Venture zwischen dem Automobilhersteller Stellantis und dem Energieunternehmen NHOA – hat es sich zur Aufgabe gemacht, den Übergang zur Elektromobilität zu unterstützen und zu fördern. Durch das Angebot innovativer und individuell anpassbarer Produkte und Dienstleistungen spielt Free2Move eSolutions eine führende Rolle bei der Verwirklichung einer erschwinglichen, sauberen Form der Mobilität.</w:t>
      </w:r>
    </w:p>
    <w:p w14:paraId="6A95417B" w14:textId="77777777" w:rsidR="002F612D" w:rsidRPr="00AE1C6E" w:rsidRDefault="002F612D" w:rsidP="00FF2470">
      <w:pPr>
        <w:jc w:val="left"/>
        <w:rPr>
          <w:rFonts w:eastAsia="Times New Roman" w:cs="Times New Roman"/>
          <w:sz w:val="24"/>
          <w:szCs w:val="24"/>
          <w:lang w:eastAsia="it-IT"/>
        </w:rPr>
      </w:pPr>
    </w:p>
    <w:p w14:paraId="7A75980D" w14:textId="71CAD5CD" w:rsidR="00FC2067" w:rsidRPr="006D02BF" w:rsidRDefault="00FC2067" w:rsidP="00FF2470">
      <w:pPr>
        <w:jc w:val="left"/>
        <w:rPr>
          <w:sz w:val="24"/>
        </w:rPr>
      </w:pPr>
      <w:r>
        <w:rPr>
          <w:sz w:val="24"/>
          <w:szCs w:val="24"/>
        </w:rPr>
        <w:t>Kunden, die eine</w:t>
      </w:r>
      <w:r w:rsidRPr="006D02BF">
        <w:rPr>
          <w:sz w:val="24"/>
        </w:rPr>
        <w:t xml:space="preserve"> easyWallbox </w:t>
      </w:r>
      <w:r>
        <w:rPr>
          <w:sz w:val="24"/>
          <w:szCs w:val="24"/>
        </w:rPr>
        <w:t>oder</w:t>
      </w:r>
      <w:r w:rsidRPr="006D02BF">
        <w:rPr>
          <w:sz w:val="24"/>
        </w:rPr>
        <w:t xml:space="preserve"> eProWallbox</w:t>
      </w:r>
      <w:r>
        <w:rPr>
          <w:sz w:val="24"/>
          <w:szCs w:val="24"/>
        </w:rPr>
        <w:t xml:space="preserve"> bei einem</w:t>
      </w:r>
      <w:r w:rsidRPr="006D02BF">
        <w:rPr>
          <w:sz w:val="24"/>
        </w:rPr>
        <w:t xml:space="preserve"> Stellantis</w:t>
      </w:r>
      <w:r>
        <w:rPr>
          <w:sz w:val="24"/>
          <w:szCs w:val="24"/>
        </w:rPr>
        <w:t>-Händler erwerben, können das Gerät von einem Techniker von</w:t>
      </w:r>
      <w:r w:rsidRPr="006D02BF">
        <w:rPr>
          <w:sz w:val="24"/>
        </w:rPr>
        <w:t xml:space="preserve"> Allianz Partners </w:t>
      </w:r>
      <w:r>
        <w:rPr>
          <w:sz w:val="24"/>
          <w:szCs w:val="24"/>
        </w:rPr>
        <w:t>bei sich zu Hause installieren lassen. Dank der Vereinbarung wird</w:t>
      </w:r>
      <w:r w:rsidRPr="006D02BF">
        <w:rPr>
          <w:sz w:val="24"/>
        </w:rPr>
        <w:t xml:space="preserve"> Allianz Partners </w:t>
      </w:r>
      <w:r>
        <w:rPr>
          <w:sz w:val="24"/>
          <w:szCs w:val="24"/>
        </w:rPr>
        <w:t xml:space="preserve">der Installationslieferant </w:t>
      </w:r>
      <w:r w:rsidR="00AE1C6E">
        <w:rPr>
          <w:sz w:val="24"/>
          <w:szCs w:val="24"/>
        </w:rPr>
        <w:t xml:space="preserve">für </w:t>
      </w:r>
      <w:r>
        <w:rPr>
          <w:sz w:val="24"/>
          <w:szCs w:val="24"/>
        </w:rPr>
        <w:t>Wallboxen von</w:t>
      </w:r>
      <w:r w:rsidR="00245E99">
        <w:rPr>
          <w:sz w:val="24"/>
        </w:rPr>
        <w:t xml:space="preserve"> Free2move eSolutions in</w:t>
      </w:r>
      <w:r>
        <w:rPr>
          <w:sz w:val="24"/>
          <w:szCs w:val="24"/>
        </w:rPr>
        <w:t xml:space="preserve"> Italien und in Deutschland</w:t>
      </w:r>
      <w:r w:rsidR="008F4A59">
        <w:rPr>
          <w:sz w:val="24"/>
          <w:szCs w:val="24"/>
        </w:rPr>
        <w:t>,</w:t>
      </w:r>
      <w:r>
        <w:rPr>
          <w:sz w:val="24"/>
          <w:szCs w:val="24"/>
        </w:rPr>
        <w:t xml:space="preserve"> und </w:t>
      </w:r>
      <w:r w:rsidR="00AE1C6E">
        <w:rPr>
          <w:sz w:val="24"/>
          <w:szCs w:val="24"/>
        </w:rPr>
        <w:t xml:space="preserve">in naher Zukunft auch in </w:t>
      </w:r>
      <w:r>
        <w:rPr>
          <w:sz w:val="24"/>
          <w:szCs w:val="24"/>
        </w:rPr>
        <w:t xml:space="preserve">anderen europäischen Ländern. </w:t>
      </w:r>
    </w:p>
    <w:p w14:paraId="64708FFB" w14:textId="77777777" w:rsidR="00FF2470" w:rsidRPr="006D02BF" w:rsidRDefault="00FF2470" w:rsidP="00FF2470">
      <w:pPr>
        <w:jc w:val="left"/>
        <w:rPr>
          <w:sz w:val="24"/>
        </w:rPr>
      </w:pPr>
    </w:p>
    <w:p w14:paraId="3E24A2BA" w14:textId="1E8390DD" w:rsidR="00FF2470" w:rsidRPr="00FF2470" w:rsidRDefault="00FF2470" w:rsidP="00FF2470">
      <w:pPr>
        <w:jc w:val="left"/>
        <w:rPr>
          <w:rFonts w:eastAsia="Times New Roman" w:cs="Times New Roman"/>
          <w:vanish/>
          <w:sz w:val="24"/>
          <w:szCs w:val="24"/>
          <w:lang w:val="en-US" w:eastAsia="it-IT"/>
        </w:rPr>
      </w:pPr>
    </w:p>
    <w:p w14:paraId="38593937" w14:textId="77777777" w:rsidR="00FF2470" w:rsidRPr="00FF2470" w:rsidRDefault="00FF2470" w:rsidP="00FF2470">
      <w:pPr>
        <w:jc w:val="left"/>
        <w:rPr>
          <w:rFonts w:eastAsia="Times New Roman" w:cs="Times New Roman"/>
          <w:vanish/>
          <w:sz w:val="24"/>
          <w:szCs w:val="24"/>
          <w:lang w:val="en-US" w:eastAsia="it-IT"/>
        </w:rPr>
      </w:pPr>
    </w:p>
    <w:p w14:paraId="0724F720" w14:textId="38A3D453" w:rsidR="00FC2067" w:rsidRPr="006D02BF" w:rsidRDefault="00C16835" w:rsidP="00FF2470">
      <w:pPr>
        <w:jc w:val="left"/>
        <w:rPr>
          <w:sz w:val="24"/>
        </w:rPr>
      </w:pPr>
      <w:r w:rsidRPr="006D02BF">
        <w:rPr>
          <w:sz w:val="24"/>
        </w:rPr>
        <w:t xml:space="preserve">Mathilde Lheureux, CEO </w:t>
      </w:r>
      <w:r>
        <w:rPr>
          <w:sz w:val="24"/>
          <w:szCs w:val="24"/>
        </w:rPr>
        <w:t>von Free2Move</w:t>
      </w:r>
      <w:r w:rsidRPr="006D02BF">
        <w:rPr>
          <w:sz w:val="24"/>
        </w:rPr>
        <w:t xml:space="preserve"> eSolutions, </w:t>
      </w:r>
      <w:r>
        <w:rPr>
          <w:sz w:val="24"/>
          <w:szCs w:val="24"/>
        </w:rPr>
        <w:t>kommentierte: „Wir freuen uns über die Zusammenarbeit mit</w:t>
      </w:r>
      <w:r w:rsidRPr="006D02BF">
        <w:rPr>
          <w:sz w:val="24"/>
        </w:rPr>
        <w:t xml:space="preserve"> Allianz Partners </w:t>
      </w:r>
      <w:r>
        <w:rPr>
          <w:sz w:val="24"/>
          <w:szCs w:val="24"/>
        </w:rPr>
        <w:t>bei der Installation unserer von</w:t>
      </w:r>
      <w:r w:rsidRPr="006D02BF">
        <w:rPr>
          <w:sz w:val="24"/>
        </w:rPr>
        <w:t xml:space="preserve"> Stellantis</w:t>
      </w:r>
      <w:r>
        <w:rPr>
          <w:sz w:val="24"/>
          <w:szCs w:val="24"/>
        </w:rPr>
        <w:t xml:space="preserve">-Händlern verkauften Wallboxen. </w:t>
      </w:r>
      <w:r w:rsidRPr="006D02BF">
        <w:rPr>
          <w:sz w:val="24"/>
        </w:rPr>
        <w:t xml:space="preserve"> Allianz Partners </w:t>
      </w:r>
      <w:r>
        <w:rPr>
          <w:sz w:val="24"/>
          <w:szCs w:val="24"/>
        </w:rPr>
        <w:t>ist ein zuverlässiger und erfahrener Partner, der</w:t>
      </w:r>
      <w:r w:rsidRPr="006D02BF">
        <w:rPr>
          <w:sz w:val="24"/>
        </w:rPr>
        <w:t xml:space="preserve"> in </w:t>
      </w:r>
      <w:r>
        <w:rPr>
          <w:sz w:val="24"/>
          <w:szCs w:val="24"/>
        </w:rPr>
        <w:t>der Lage ist, unsere Kunden</w:t>
      </w:r>
      <w:r w:rsidRPr="006D02BF">
        <w:rPr>
          <w:sz w:val="24"/>
        </w:rPr>
        <w:t xml:space="preserve"> in </w:t>
      </w:r>
      <w:r>
        <w:rPr>
          <w:sz w:val="24"/>
          <w:szCs w:val="24"/>
        </w:rPr>
        <w:t>ganz Italien zu begleiten. Er garantiert den einfachen, unkomplizierten Einbau unserer easy- und eProWallboxen sowohl in Ein- als auch in Mehrfamilienhäusern. Diese Partnerschaft ist ein wichtiger Schritt, um die E-Mobilität in die H</w:t>
      </w:r>
      <w:r w:rsidR="00EB608A">
        <w:rPr>
          <w:sz w:val="24"/>
          <w:szCs w:val="24"/>
        </w:rPr>
        <w:t>äuser unserer Kunden zu bringen“</w:t>
      </w:r>
      <w:r>
        <w:rPr>
          <w:sz w:val="24"/>
          <w:szCs w:val="24"/>
        </w:rPr>
        <w:t>.</w:t>
      </w:r>
    </w:p>
    <w:p w14:paraId="2395D88E" w14:textId="77777777" w:rsidR="008825A1" w:rsidRPr="006D02BF" w:rsidRDefault="008825A1" w:rsidP="00FF2470">
      <w:pPr>
        <w:jc w:val="left"/>
        <w:rPr>
          <w:sz w:val="24"/>
        </w:rPr>
      </w:pPr>
    </w:p>
    <w:p w14:paraId="30294B69" w14:textId="7B6B8660" w:rsidR="00FC2067" w:rsidRPr="006D02BF" w:rsidRDefault="00C45CA5" w:rsidP="006D02BF">
      <w:pPr>
        <w:jc w:val="left"/>
        <w:rPr>
          <w:sz w:val="24"/>
        </w:rPr>
      </w:pPr>
      <w:r w:rsidRPr="006D02BF">
        <w:rPr>
          <w:sz w:val="24"/>
        </w:rPr>
        <w:t xml:space="preserve">Laurent Floquet, CEO Mobility &amp; Assistance </w:t>
      </w:r>
      <w:r w:rsidR="00D124C7">
        <w:rPr>
          <w:sz w:val="24"/>
          <w:szCs w:val="24"/>
        </w:rPr>
        <w:t>bei der</w:t>
      </w:r>
      <w:r w:rsidR="00D124C7" w:rsidRPr="006D02BF">
        <w:rPr>
          <w:sz w:val="24"/>
        </w:rPr>
        <w:t xml:space="preserve"> Allianz</w:t>
      </w:r>
      <w:r w:rsidR="00B945C9" w:rsidRPr="006D02BF">
        <w:rPr>
          <w:sz w:val="24"/>
        </w:rPr>
        <w:t xml:space="preserve"> Partners</w:t>
      </w:r>
      <w:r w:rsidR="00D124C7">
        <w:rPr>
          <w:sz w:val="24"/>
          <w:szCs w:val="24"/>
        </w:rPr>
        <w:t>, fügte hinzu:  „</w:t>
      </w:r>
      <w:r w:rsidR="00D124C7" w:rsidRPr="006D02BF">
        <w:rPr>
          <w:sz w:val="24"/>
        </w:rPr>
        <w:t xml:space="preserve">Free2move eSolutions </w:t>
      </w:r>
      <w:r w:rsidR="00D124C7">
        <w:rPr>
          <w:sz w:val="24"/>
          <w:szCs w:val="24"/>
        </w:rPr>
        <w:t>ist einer der führenden Anbieter von Ladelösungen und -dienstleistungen. Wir freuen uns sehr darüber, dass wir ihnen unser Netzwerk an erfahrenen Elektrikern zur Verfügung stellen können.  Wir wollen ein vertrauenswürdiger Partner in Sachen E-Mobilität sein</w:t>
      </w:r>
      <w:r w:rsidR="00AE1C6E">
        <w:rPr>
          <w:sz w:val="24"/>
          <w:szCs w:val="24"/>
        </w:rPr>
        <w:t xml:space="preserve"> und</w:t>
      </w:r>
      <w:r w:rsidR="00D124C7">
        <w:rPr>
          <w:sz w:val="24"/>
          <w:szCs w:val="24"/>
        </w:rPr>
        <w:t xml:space="preserve"> </w:t>
      </w:r>
      <w:r w:rsidR="00AE1C6E">
        <w:rPr>
          <w:sz w:val="24"/>
          <w:szCs w:val="24"/>
        </w:rPr>
        <w:t xml:space="preserve">unsere Kunden </w:t>
      </w:r>
      <w:r w:rsidR="00D124C7">
        <w:rPr>
          <w:sz w:val="24"/>
          <w:szCs w:val="24"/>
        </w:rPr>
        <w:t xml:space="preserve"> auf der gesamten </w:t>
      </w:r>
      <w:r w:rsidR="00AE1C6E">
        <w:rPr>
          <w:sz w:val="24"/>
          <w:szCs w:val="24"/>
        </w:rPr>
        <w:t xml:space="preserve">EV </w:t>
      </w:r>
      <w:r w:rsidR="00D124C7">
        <w:rPr>
          <w:sz w:val="24"/>
          <w:szCs w:val="24"/>
        </w:rPr>
        <w:t>Journey beglei</w:t>
      </w:r>
      <w:r w:rsidR="00245E99">
        <w:rPr>
          <w:sz w:val="24"/>
          <w:szCs w:val="24"/>
        </w:rPr>
        <w:t xml:space="preserve">ten, auch beim Laden zu Hause. </w:t>
      </w:r>
      <w:r w:rsidR="00D124C7">
        <w:rPr>
          <w:sz w:val="24"/>
          <w:szCs w:val="24"/>
        </w:rPr>
        <w:t>Wir freuen uns, mit</w:t>
      </w:r>
      <w:r w:rsidR="00D124C7" w:rsidRPr="006D02BF">
        <w:rPr>
          <w:sz w:val="24"/>
        </w:rPr>
        <w:t xml:space="preserve"> Free2move eSolutions</w:t>
      </w:r>
      <w:r w:rsidR="00D124C7">
        <w:rPr>
          <w:sz w:val="24"/>
          <w:szCs w:val="24"/>
        </w:rPr>
        <w:t xml:space="preserve"> in Italien </w:t>
      </w:r>
      <w:r w:rsidR="00AE1C6E">
        <w:rPr>
          <w:sz w:val="24"/>
          <w:szCs w:val="24"/>
        </w:rPr>
        <w:t xml:space="preserve">und in Deutschland </w:t>
      </w:r>
      <w:r w:rsidR="00D124C7">
        <w:rPr>
          <w:sz w:val="24"/>
          <w:szCs w:val="24"/>
        </w:rPr>
        <w:t>zusammenzuarbeiten und hoffen, dies in Zukunft auch in anderen eur</w:t>
      </w:r>
      <w:r w:rsidR="00EB608A">
        <w:rPr>
          <w:sz w:val="24"/>
          <w:szCs w:val="24"/>
        </w:rPr>
        <w:t>opäischen Ländern tun zu können“.</w:t>
      </w:r>
    </w:p>
    <w:p w14:paraId="3C6BAB9A" w14:textId="77777777" w:rsidR="008825A1" w:rsidRPr="006D02BF" w:rsidRDefault="008825A1" w:rsidP="006D02BF">
      <w:pPr>
        <w:jc w:val="left"/>
        <w:rPr>
          <w:sz w:val="24"/>
        </w:rPr>
      </w:pPr>
    </w:p>
    <w:p w14:paraId="440A06C9" w14:textId="23913DBB" w:rsidR="00FC2067" w:rsidRPr="00FF2470" w:rsidRDefault="00FC2067" w:rsidP="00FF2470">
      <w:pPr>
        <w:shd w:val="clear" w:color="auto" w:fill="FFFFFF"/>
        <w:jc w:val="left"/>
        <w:textAlignment w:val="baseline"/>
        <w:rPr>
          <w:rFonts w:eastAsia="Times New Roman" w:cs="Times New Roman"/>
          <w:sz w:val="24"/>
          <w:szCs w:val="24"/>
        </w:rPr>
      </w:pPr>
      <w:r>
        <w:rPr>
          <w:sz w:val="24"/>
          <w:szCs w:val="24"/>
        </w:rPr>
        <w:t xml:space="preserve">Marco Gioieni, </w:t>
      </w:r>
      <w:r w:rsidR="00245E99">
        <w:rPr>
          <w:sz w:val="24"/>
          <w:szCs w:val="24"/>
        </w:rPr>
        <w:t>CEO von Allianz Partners Italia</w:t>
      </w:r>
      <w:r>
        <w:rPr>
          <w:sz w:val="24"/>
          <w:szCs w:val="24"/>
        </w:rPr>
        <w:t>, fa</w:t>
      </w:r>
      <w:r w:rsidR="00245E99">
        <w:rPr>
          <w:sz w:val="24"/>
          <w:szCs w:val="24"/>
        </w:rPr>
        <w:t xml:space="preserve">sste zusammen: </w:t>
      </w:r>
      <w:r>
        <w:rPr>
          <w:sz w:val="24"/>
          <w:szCs w:val="24"/>
        </w:rPr>
        <w:t>„Wir sind ungeheuer stolz darauf, dass unsere italienische Geschäftseinheit bei dieser wichtigen Partnerschaft mit Free2move eSolutions eine führende Rolle spielt und dank unserer Experten und der Unterstützung unserer Geschäftspartner den Übergang zur eMobilität erleichtert</w:t>
      </w:r>
      <w:r w:rsidR="00EB608A">
        <w:rPr>
          <w:sz w:val="24"/>
          <w:szCs w:val="24"/>
        </w:rPr>
        <w:t>“.</w:t>
      </w:r>
    </w:p>
    <w:p w14:paraId="273713F9" w14:textId="77777777" w:rsidR="00FC2067" w:rsidRPr="00AE1C6E" w:rsidRDefault="00FC2067" w:rsidP="00FF2470">
      <w:pPr>
        <w:shd w:val="clear" w:color="auto" w:fill="FFFFFF"/>
        <w:jc w:val="left"/>
        <w:textAlignment w:val="baseline"/>
        <w:rPr>
          <w:rFonts w:eastAsia="Times New Roman" w:cs="Times New Roman"/>
          <w:sz w:val="24"/>
          <w:szCs w:val="24"/>
          <w:lang w:eastAsia="it-IT"/>
        </w:rPr>
      </w:pPr>
    </w:p>
    <w:bookmarkEnd w:id="0"/>
    <w:bookmarkEnd w:id="1"/>
    <w:p w14:paraId="37DA3B81" w14:textId="4DE2FCF7" w:rsidR="00C23E9E" w:rsidRPr="00FF2470" w:rsidRDefault="00781C7B" w:rsidP="00FF2470">
      <w:pPr>
        <w:pStyle w:val="xmsonormal"/>
        <w:spacing w:before="0" w:beforeAutospacing="0" w:after="0" w:afterAutospacing="0"/>
        <w:rPr>
          <w:rFonts w:asciiTheme="minorHAnsi" w:hAnsiTheme="minorHAnsi"/>
        </w:rPr>
      </w:pPr>
      <w:r>
        <w:rPr>
          <w:rFonts w:asciiTheme="minorHAnsi" w:hAnsiTheme="minorHAnsi"/>
        </w:rPr>
        <w:t>***</w:t>
      </w:r>
    </w:p>
    <w:p w14:paraId="180F7CD4" w14:textId="77777777" w:rsidR="00A504D6" w:rsidRPr="00AE1C6E" w:rsidRDefault="00A504D6" w:rsidP="00FF2470">
      <w:pPr>
        <w:pStyle w:val="xmsonormal"/>
        <w:spacing w:before="0" w:beforeAutospacing="0" w:after="0" w:afterAutospacing="0"/>
        <w:rPr>
          <w:rFonts w:asciiTheme="minorHAnsi" w:hAnsiTheme="minorHAnsi"/>
          <w:sz w:val="20"/>
          <w:szCs w:val="20"/>
        </w:rPr>
      </w:pPr>
    </w:p>
    <w:p w14:paraId="68326ECA" w14:textId="7786D5C6" w:rsidR="00FC2067" w:rsidRPr="006D02BF" w:rsidRDefault="00AE1C6E" w:rsidP="00FF2470">
      <w:pPr>
        <w:shd w:val="clear" w:color="auto" w:fill="FFFFFF"/>
        <w:jc w:val="left"/>
        <w:rPr>
          <w:rFonts w:cs="Open Sans"/>
          <w:b/>
          <w:color w:val="00B388"/>
          <w:sz w:val="20"/>
          <w:szCs w:val="20"/>
          <w:lang w:val="en-US"/>
        </w:rPr>
      </w:pPr>
      <w:r w:rsidRPr="006D02BF">
        <w:rPr>
          <w:b/>
          <w:color w:val="00B388"/>
          <w:sz w:val="20"/>
          <w:szCs w:val="20"/>
          <w:lang w:val="en-US"/>
        </w:rPr>
        <w:t xml:space="preserve">Über </w:t>
      </w:r>
      <w:r w:rsidR="00FC2067" w:rsidRPr="006D02BF">
        <w:rPr>
          <w:b/>
          <w:color w:val="00B388"/>
          <w:sz w:val="20"/>
          <w:szCs w:val="20"/>
          <w:lang w:val="en-US"/>
        </w:rPr>
        <w:t>Free2move und Free2move e-Solutions</w:t>
      </w:r>
    </w:p>
    <w:p w14:paraId="7DD7557D" w14:textId="6ABE6B2D" w:rsidR="00FC2067" w:rsidRPr="006D02BF" w:rsidRDefault="00FC2067" w:rsidP="00FF2470">
      <w:pPr>
        <w:pStyle w:val="NormaleWeb"/>
        <w:shd w:val="clear" w:color="auto" w:fill="FFFFFF"/>
        <w:spacing w:before="0" w:beforeAutospacing="0" w:after="0" w:afterAutospacing="0"/>
        <w:rPr>
          <w:rFonts w:asciiTheme="minorHAnsi" w:eastAsia="Calibri" w:hAnsiTheme="minorHAnsi"/>
          <w:sz w:val="20"/>
        </w:rPr>
      </w:pPr>
      <w:r w:rsidRPr="006D02BF">
        <w:rPr>
          <w:rFonts w:asciiTheme="minorHAnsi" w:hAnsiTheme="minorHAnsi"/>
          <w:b/>
          <w:bCs/>
          <w:sz w:val="20"/>
          <w:szCs w:val="20"/>
        </w:rPr>
        <w:t>Free2move</w:t>
      </w:r>
      <w:r>
        <w:rPr>
          <w:rFonts w:asciiTheme="minorHAnsi" w:hAnsiTheme="minorHAnsi"/>
          <w:sz w:val="20"/>
          <w:szCs w:val="20"/>
        </w:rPr>
        <w:t xml:space="preserve"> ist eine globale Mobilitätsmarke, die Privat- und Geschäftskunden in der ganzen Welt ein komplettes und einzigartiges Ökosystem bietet. Free2move stützt sich auf Daten und Technologien und stellt die Kundenerfahrung in den Mittelpunkt seiner Tätigkeit, um Mobilität neu zu erfinden und den Umstieg auf Elektromobilität zu erleichtern. </w:t>
      </w:r>
      <w:r>
        <w:rPr>
          <w:rFonts w:asciiTheme="minorHAnsi" w:hAnsiTheme="minorHAnsi"/>
          <w:sz w:val="20"/>
          <w:szCs w:val="20"/>
        </w:rPr>
        <w:br/>
      </w:r>
      <w:r>
        <w:rPr>
          <w:rFonts w:asciiTheme="minorHAnsi" w:hAnsiTheme="minorHAnsi"/>
          <w:b/>
          <w:sz w:val="20"/>
          <w:szCs w:val="20"/>
        </w:rPr>
        <w:t>Free2move eSolutions</w:t>
      </w:r>
      <w:r>
        <w:rPr>
          <w:rFonts w:asciiTheme="minorHAnsi" w:hAnsiTheme="minorHAnsi"/>
          <w:sz w:val="20"/>
          <w:szCs w:val="20"/>
        </w:rPr>
        <w:t xml:space="preserve"> ist ein Joint Venture zwischen Stellantis und NHOA, das gegründet wurde, um den Übergang zur Elektromobilität zu unterstützen und zu fördern und dabei eine aktive Rolle zur Erreichung einer zugänglichen und sauberen Mobilität einzunehmen. Um dies zu ermöglichen, bietet das Unternehmen seinen verschiedenen Kunden innovative</w:t>
      </w:r>
      <w:r w:rsidR="00AE1C6E">
        <w:rPr>
          <w:rFonts w:asciiTheme="minorHAnsi" w:hAnsiTheme="minorHAnsi"/>
          <w:sz w:val="20"/>
          <w:szCs w:val="20"/>
        </w:rPr>
        <w:t>,</w:t>
      </w:r>
      <w:r>
        <w:rPr>
          <w:rFonts w:asciiTheme="minorHAnsi" w:hAnsiTheme="minorHAnsi"/>
          <w:sz w:val="20"/>
          <w:szCs w:val="20"/>
        </w:rPr>
        <w:t xml:space="preserve"> maßgeschneiderte Produkte und Dienstleistungen, die zur Reduzierung der CO2-Emissionen beitragen.</w:t>
      </w:r>
      <w:r>
        <w:rPr>
          <w:rFonts w:asciiTheme="minorHAnsi" w:hAnsiTheme="minorHAnsi"/>
          <w:sz w:val="20"/>
          <w:szCs w:val="20"/>
        </w:rPr>
        <w:br/>
        <w:t xml:space="preserve">Besuchen Sie unsere Websites: </w:t>
      </w:r>
      <w:r w:rsidRPr="006D02BF">
        <w:rPr>
          <w:rFonts w:asciiTheme="minorHAnsi" w:hAnsiTheme="minorHAnsi"/>
          <w:sz w:val="20"/>
        </w:rPr>
        <w:t> </w:t>
      </w:r>
      <w:hyperlink r:id="rId12" w:history="1">
        <w:r w:rsidRPr="006D02BF">
          <w:rPr>
            <w:rStyle w:val="Collegamentoipertestuale"/>
            <w:rFonts w:asciiTheme="minorHAnsi" w:hAnsiTheme="minorHAnsi"/>
            <w:sz w:val="20"/>
          </w:rPr>
          <w:t>www.free2move.com/</w:t>
        </w:r>
      </w:hyperlink>
      <w:r w:rsidRPr="006D02BF">
        <w:rPr>
          <w:rFonts w:asciiTheme="minorHAnsi" w:hAnsiTheme="minorHAnsi"/>
          <w:sz w:val="20"/>
        </w:rPr>
        <w:t xml:space="preserve">, </w:t>
      </w:r>
      <w:hyperlink r:id="rId13" w:history="1">
        <w:r w:rsidRPr="006D02BF">
          <w:rPr>
            <w:rStyle w:val="Collegamentoipertestuale"/>
            <w:rFonts w:asciiTheme="minorHAnsi" w:hAnsiTheme="minorHAnsi"/>
            <w:sz w:val="20"/>
          </w:rPr>
          <w:t>www.esolutions.free2move.com/​</w:t>
        </w:r>
      </w:hyperlink>
    </w:p>
    <w:p w14:paraId="48F78708" w14:textId="77777777" w:rsidR="00FC2067" w:rsidRPr="006D02BF" w:rsidRDefault="00FC2067" w:rsidP="00FF2470">
      <w:pPr>
        <w:jc w:val="left"/>
        <w:rPr>
          <w:sz w:val="20"/>
        </w:rPr>
      </w:pPr>
    </w:p>
    <w:tbl>
      <w:tblPr>
        <w:tblW w:w="0" w:type="auto"/>
        <w:tblLook w:val="0680" w:firstRow="0" w:lastRow="0" w:firstColumn="1" w:lastColumn="0" w:noHBand="1" w:noVBand="1"/>
      </w:tblPr>
      <w:tblGrid>
        <w:gridCol w:w="609"/>
        <w:gridCol w:w="9029"/>
      </w:tblGrid>
      <w:tr w:rsidR="00FC2067" w:rsidRPr="00FF2470" w14:paraId="5F312229" w14:textId="77777777" w:rsidTr="00BD68A7">
        <w:trPr>
          <w:trHeight w:val="454"/>
        </w:trPr>
        <w:tc>
          <w:tcPr>
            <w:tcW w:w="562" w:type="dxa"/>
            <w:shd w:val="clear" w:color="auto" w:fill="auto"/>
          </w:tcPr>
          <w:p w14:paraId="5B042A07" w14:textId="7A23A864" w:rsidR="00FC2067" w:rsidRPr="00FF2470" w:rsidRDefault="00FC2067" w:rsidP="00FF2470">
            <w:pPr>
              <w:jc w:val="left"/>
              <w:textAlignment w:val="baseline"/>
              <w:rPr>
                <w:rFonts w:eastAsia="Times New Roman" w:cs="Open Sans"/>
                <w:color w:val="073763"/>
                <w:sz w:val="20"/>
                <w:szCs w:val="20"/>
              </w:rPr>
            </w:pPr>
            <w:r w:rsidRPr="006D02BF">
              <w:rPr>
                <w:noProof/>
                <w:color w:val="073763"/>
                <w:sz w:val="20"/>
                <w:lang w:val="en-US"/>
              </w:rPr>
              <w:drawing>
                <wp:inline distT="0" distB="0" distL="0" distR="0" wp14:anchorId="153DE796" wp14:editId="6D7344CF">
                  <wp:extent cx="245745" cy="245745"/>
                  <wp:effectExtent l="0" t="0" r="1905" b="190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745" cy="245745"/>
                          </a:xfrm>
                          <a:prstGeom prst="rect">
                            <a:avLst/>
                          </a:prstGeom>
                          <a:noFill/>
                          <a:ln>
                            <a:noFill/>
                          </a:ln>
                        </pic:spPr>
                      </pic:pic>
                    </a:graphicData>
                  </a:graphic>
                </wp:inline>
              </w:drawing>
            </w:r>
          </w:p>
        </w:tc>
        <w:tc>
          <w:tcPr>
            <w:tcW w:w="9066" w:type="dxa"/>
            <w:shd w:val="clear" w:color="auto" w:fill="auto"/>
          </w:tcPr>
          <w:p w14:paraId="49CD2C81" w14:textId="26228D84" w:rsidR="00FC2067" w:rsidRPr="00FF2470" w:rsidRDefault="00A93048" w:rsidP="00FF2470">
            <w:pPr>
              <w:shd w:val="clear" w:color="auto" w:fill="FFFFFF"/>
              <w:jc w:val="left"/>
              <w:textAlignment w:val="baseline"/>
              <w:rPr>
                <w:rFonts w:eastAsia="Times New Roman" w:cs="Open Sans"/>
                <w:color w:val="073763"/>
                <w:sz w:val="20"/>
                <w:szCs w:val="20"/>
              </w:rPr>
            </w:pPr>
            <w:hyperlink r:id="rId15" w:history="1">
              <w:r w:rsidR="009E7B4A">
                <w:rPr>
                  <w:rStyle w:val="Collegamentoipertestuale"/>
                  <w:sz w:val="20"/>
                  <w:szCs w:val="20"/>
                </w:rPr>
                <w:t>Folgen Sie uns auf LinkedIn</w:t>
              </w:r>
            </w:hyperlink>
          </w:p>
        </w:tc>
      </w:tr>
      <w:tr w:rsidR="00FC2067" w:rsidRPr="00FF2470" w14:paraId="45DFFA13" w14:textId="77777777" w:rsidTr="00BD68A7">
        <w:trPr>
          <w:trHeight w:val="454"/>
        </w:trPr>
        <w:tc>
          <w:tcPr>
            <w:tcW w:w="562" w:type="dxa"/>
            <w:shd w:val="clear" w:color="auto" w:fill="auto"/>
          </w:tcPr>
          <w:p w14:paraId="7AF85BCD" w14:textId="7ABA2105" w:rsidR="00FC2067" w:rsidRPr="00FF2470" w:rsidRDefault="00FC2067" w:rsidP="00FF2470">
            <w:pPr>
              <w:jc w:val="left"/>
              <w:textAlignment w:val="baseline"/>
              <w:rPr>
                <w:rFonts w:eastAsia="Times New Roman" w:cs="Open Sans"/>
                <w:color w:val="073763"/>
                <w:sz w:val="20"/>
                <w:szCs w:val="20"/>
              </w:rPr>
            </w:pPr>
            <w:r w:rsidRPr="006D02BF">
              <w:rPr>
                <w:noProof/>
                <w:color w:val="073763"/>
                <w:sz w:val="20"/>
                <w:lang w:val="en-US"/>
              </w:rPr>
              <w:drawing>
                <wp:inline distT="0" distB="0" distL="0" distR="0" wp14:anchorId="02EA263C" wp14:editId="1A8EFE2F">
                  <wp:extent cx="249555" cy="24955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9066" w:type="dxa"/>
            <w:shd w:val="clear" w:color="auto" w:fill="auto"/>
          </w:tcPr>
          <w:p w14:paraId="24E6D0AB" w14:textId="73A9D4FA" w:rsidR="00FC2067" w:rsidRPr="00FF2470" w:rsidRDefault="00A93048" w:rsidP="00FF2470">
            <w:pPr>
              <w:shd w:val="clear" w:color="auto" w:fill="FFFFFF"/>
              <w:jc w:val="left"/>
              <w:textAlignment w:val="baseline"/>
              <w:rPr>
                <w:rFonts w:eastAsia="Times New Roman" w:cs="Open Sans"/>
                <w:color w:val="073763"/>
                <w:sz w:val="20"/>
                <w:szCs w:val="20"/>
              </w:rPr>
            </w:pPr>
            <w:hyperlink r:id="rId17" w:history="1">
              <w:r w:rsidR="009E7B4A">
                <w:rPr>
                  <w:rStyle w:val="Collegamentoipertestuale"/>
                  <w:sz w:val="20"/>
                  <w:szCs w:val="20"/>
                </w:rPr>
                <w:t>Folgen Sie uns auf Facebook</w:t>
              </w:r>
            </w:hyperlink>
          </w:p>
        </w:tc>
      </w:tr>
      <w:tr w:rsidR="00FC2067" w:rsidRPr="00FF2470" w14:paraId="3DE5326B" w14:textId="77777777" w:rsidTr="00BD68A7">
        <w:trPr>
          <w:trHeight w:val="454"/>
        </w:trPr>
        <w:tc>
          <w:tcPr>
            <w:tcW w:w="562" w:type="dxa"/>
            <w:shd w:val="clear" w:color="auto" w:fill="auto"/>
          </w:tcPr>
          <w:p w14:paraId="3C898F75" w14:textId="066C19DD" w:rsidR="00FC2067" w:rsidRPr="00FF2470" w:rsidRDefault="00FC2067" w:rsidP="00FF2470">
            <w:pPr>
              <w:jc w:val="left"/>
              <w:textAlignment w:val="baseline"/>
              <w:rPr>
                <w:rFonts w:eastAsia="Times New Roman" w:cs="Open Sans"/>
                <w:noProof/>
                <w:color w:val="073763"/>
                <w:sz w:val="20"/>
                <w:szCs w:val="20"/>
              </w:rPr>
            </w:pPr>
            <w:r w:rsidRPr="006D02BF">
              <w:rPr>
                <w:noProof/>
                <w:color w:val="073763"/>
                <w:sz w:val="20"/>
                <w:lang w:val="en-US"/>
              </w:rPr>
              <w:drawing>
                <wp:inline distT="0" distB="0" distL="0" distR="0" wp14:anchorId="6BC97CDF" wp14:editId="09F13ADE">
                  <wp:extent cx="245745" cy="249555"/>
                  <wp:effectExtent l="0" t="0" r="190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745" cy="249555"/>
                          </a:xfrm>
                          <a:prstGeom prst="rect">
                            <a:avLst/>
                          </a:prstGeom>
                          <a:noFill/>
                          <a:ln>
                            <a:noFill/>
                          </a:ln>
                        </pic:spPr>
                      </pic:pic>
                    </a:graphicData>
                  </a:graphic>
                </wp:inline>
              </w:drawing>
            </w:r>
          </w:p>
        </w:tc>
        <w:tc>
          <w:tcPr>
            <w:tcW w:w="9066" w:type="dxa"/>
            <w:shd w:val="clear" w:color="auto" w:fill="auto"/>
          </w:tcPr>
          <w:p w14:paraId="04514C35" w14:textId="555C6BF6" w:rsidR="00FC2067" w:rsidRPr="00FF2470" w:rsidRDefault="00A93048" w:rsidP="00FF2470">
            <w:pPr>
              <w:shd w:val="clear" w:color="auto" w:fill="FFFFFF"/>
              <w:jc w:val="left"/>
              <w:textAlignment w:val="baseline"/>
              <w:rPr>
                <w:rFonts w:eastAsia="Calibri" w:cs="Mangal"/>
                <w:sz w:val="20"/>
                <w:szCs w:val="20"/>
              </w:rPr>
            </w:pPr>
            <w:hyperlink r:id="rId19" w:history="1">
              <w:r w:rsidR="009E7B4A">
                <w:rPr>
                  <w:rStyle w:val="Collegamentoipertestuale"/>
                  <w:sz w:val="20"/>
                  <w:szCs w:val="20"/>
                </w:rPr>
                <w:t>Folgen Sie uns auf Instagram</w:t>
              </w:r>
            </w:hyperlink>
          </w:p>
        </w:tc>
      </w:tr>
      <w:tr w:rsidR="00FC2067" w:rsidRPr="00FF2470" w14:paraId="4E6AC086" w14:textId="77777777" w:rsidTr="00BD68A7">
        <w:trPr>
          <w:trHeight w:val="454"/>
        </w:trPr>
        <w:tc>
          <w:tcPr>
            <w:tcW w:w="562" w:type="dxa"/>
            <w:shd w:val="clear" w:color="auto" w:fill="auto"/>
          </w:tcPr>
          <w:p w14:paraId="1CCC104F" w14:textId="36888D2D" w:rsidR="00FC2067" w:rsidRPr="00FF2470" w:rsidRDefault="00FC2067" w:rsidP="00FF2470">
            <w:pPr>
              <w:jc w:val="left"/>
              <w:textAlignment w:val="baseline"/>
              <w:rPr>
                <w:rFonts w:eastAsia="Times New Roman" w:cs="Open Sans"/>
                <w:color w:val="073763"/>
                <w:sz w:val="20"/>
                <w:szCs w:val="20"/>
              </w:rPr>
            </w:pPr>
            <w:r w:rsidRPr="006D02BF">
              <w:rPr>
                <w:noProof/>
                <w:color w:val="073763"/>
                <w:sz w:val="20"/>
                <w:lang w:val="en-US"/>
              </w:rPr>
              <w:drawing>
                <wp:inline distT="0" distB="0" distL="0" distR="0" wp14:anchorId="2BC8763E" wp14:editId="38C69D2D">
                  <wp:extent cx="249555" cy="2495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a:ln>
                            <a:noFill/>
                          </a:ln>
                        </pic:spPr>
                      </pic:pic>
                    </a:graphicData>
                  </a:graphic>
                </wp:inline>
              </w:drawing>
            </w:r>
          </w:p>
        </w:tc>
        <w:tc>
          <w:tcPr>
            <w:tcW w:w="9066" w:type="dxa"/>
            <w:shd w:val="clear" w:color="auto" w:fill="auto"/>
          </w:tcPr>
          <w:p w14:paraId="5B9A6D94" w14:textId="747B2E4D" w:rsidR="00FC2067" w:rsidRPr="00FF2470" w:rsidRDefault="00A93048" w:rsidP="00FF2470">
            <w:pPr>
              <w:jc w:val="left"/>
              <w:textAlignment w:val="baseline"/>
              <w:rPr>
                <w:rFonts w:eastAsia="Times New Roman" w:cs="Open Sans"/>
                <w:color w:val="073763"/>
                <w:sz w:val="20"/>
                <w:szCs w:val="20"/>
              </w:rPr>
            </w:pPr>
            <w:hyperlink r:id="rId21" w:history="1">
              <w:r w:rsidR="009E7B4A">
                <w:rPr>
                  <w:rStyle w:val="Collegamentoipertestuale"/>
                  <w:sz w:val="20"/>
                  <w:szCs w:val="20"/>
                </w:rPr>
                <w:t>Folgen Sie uns auf YouTube</w:t>
              </w:r>
            </w:hyperlink>
          </w:p>
        </w:tc>
      </w:tr>
    </w:tbl>
    <w:p w14:paraId="7068B4E3" w14:textId="77777777" w:rsidR="00FC2067" w:rsidRPr="006D02BF" w:rsidRDefault="00FC2067" w:rsidP="00FF2470">
      <w:pPr>
        <w:jc w:val="left"/>
        <w:rPr>
          <w:b/>
          <w:sz w:val="20"/>
        </w:rPr>
      </w:pPr>
    </w:p>
    <w:p w14:paraId="086F4192" w14:textId="2E9192B5" w:rsidR="00FC2067" w:rsidRPr="00FF2470" w:rsidRDefault="00FC2067" w:rsidP="00FF2470">
      <w:pPr>
        <w:shd w:val="clear" w:color="auto" w:fill="FFFFFF"/>
        <w:jc w:val="left"/>
        <w:textAlignment w:val="baseline"/>
        <w:rPr>
          <w:rFonts w:cs="Open Sans"/>
          <w:b/>
          <w:color w:val="00B388"/>
          <w:sz w:val="20"/>
          <w:szCs w:val="20"/>
        </w:rPr>
      </w:pPr>
      <w:r>
        <w:rPr>
          <w:b/>
          <w:color w:val="00B388"/>
          <w:sz w:val="20"/>
          <w:szCs w:val="20"/>
        </w:rPr>
        <w:t>Pressekontakte</w:t>
      </w:r>
    </w:p>
    <w:p w14:paraId="2F332F7E" w14:textId="4C63AFE8" w:rsidR="00FC2067" w:rsidRPr="006D02BF" w:rsidRDefault="00FC2067" w:rsidP="00FF2470">
      <w:pPr>
        <w:shd w:val="clear" w:color="auto" w:fill="FFFFFF"/>
        <w:jc w:val="left"/>
        <w:textAlignment w:val="baseline"/>
        <w:rPr>
          <w:color w:val="073763"/>
          <w:sz w:val="20"/>
        </w:rPr>
      </w:pPr>
      <w:r w:rsidRPr="006D02BF">
        <w:rPr>
          <w:color w:val="000000"/>
          <w:sz w:val="20"/>
        </w:rPr>
        <w:t>Natalia Helueni, </w:t>
      </w:r>
      <w:hyperlink r:id="rId22" w:tgtFrame="_blank" w:history="1">
        <w:r>
          <w:rPr>
            <w:color w:val="000000"/>
            <w:sz w:val="20"/>
            <w:szCs w:val="20"/>
          </w:rPr>
          <w:t>+39 333 2148455</w:t>
        </w:r>
      </w:hyperlink>
      <w:r w:rsidRPr="006D02BF">
        <w:rPr>
          <w:color w:val="000000"/>
          <w:sz w:val="20"/>
        </w:rPr>
        <w:t>, </w:t>
      </w:r>
      <w:hyperlink r:id="rId23" w:history="1">
        <w:r w:rsidRPr="006D02BF">
          <w:rPr>
            <w:rStyle w:val="Collegamentoipertestuale"/>
            <w:sz w:val="20"/>
          </w:rPr>
          <w:t>natalia.helueni@f2m-esolutions.com</w:t>
        </w:r>
      </w:hyperlink>
    </w:p>
    <w:p w14:paraId="59B1CA1E" w14:textId="77777777" w:rsidR="00FC2067" w:rsidRPr="006D02BF" w:rsidRDefault="00FC2067" w:rsidP="00FF2470">
      <w:pPr>
        <w:shd w:val="clear" w:color="auto" w:fill="FFFFFF"/>
        <w:jc w:val="left"/>
        <w:rPr>
          <w:color w:val="0000FF"/>
          <w:sz w:val="20"/>
          <w:u w:val="single"/>
          <w:lang w:val="it-IT"/>
        </w:rPr>
      </w:pPr>
      <w:r w:rsidRPr="006D02BF">
        <w:rPr>
          <w:color w:val="000000"/>
          <w:sz w:val="20"/>
          <w:lang w:val="it-IT"/>
        </w:rPr>
        <w:t>Marco Belletti, +39 334 6004837, </w:t>
      </w:r>
      <w:hyperlink r:id="rId24" w:tgtFrame="_blank" w:history="1">
        <w:r w:rsidRPr="006D02BF">
          <w:rPr>
            <w:color w:val="0000FF"/>
            <w:sz w:val="20"/>
            <w:u w:val="single"/>
            <w:lang w:val="it-IT"/>
          </w:rPr>
          <w:t>marco.belletti@f2m-esolutions.com</w:t>
        </w:r>
      </w:hyperlink>
    </w:p>
    <w:p w14:paraId="45E9912D" w14:textId="77777777" w:rsidR="00FC2067" w:rsidRPr="006D02BF" w:rsidRDefault="00FC2067" w:rsidP="00FF2470">
      <w:pPr>
        <w:pStyle w:val="NormaleWeb"/>
        <w:shd w:val="clear" w:color="auto" w:fill="FFFFFF"/>
        <w:spacing w:before="0" w:beforeAutospacing="0" w:after="0" w:afterAutospacing="0"/>
        <w:rPr>
          <w:rStyle w:val="Aucun"/>
          <w:rFonts w:asciiTheme="minorHAnsi" w:eastAsia="Arial Unicode MS" w:hAnsiTheme="minorHAnsi"/>
          <w:b/>
          <w:color w:val="007AB3"/>
          <w:sz w:val="20"/>
          <w:u w:color="003781"/>
          <w:bdr w:val="nil"/>
          <w:lang w:val="it-IT"/>
        </w:rPr>
      </w:pPr>
    </w:p>
    <w:p w14:paraId="5EA2038E" w14:textId="77777777" w:rsidR="00FC2067" w:rsidRPr="006D02BF" w:rsidRDefault="00FC2067" w:rsidP="00FF2470">
      <w:pPr>
        <w:pStyle w:val="NormaleWeb"/>
        <w:shd w:val="clear" w:color="auto" w:fill="FFFFFF"/>
        <w:spacing w:before="0" w:beforeAutospacing="0" w:after="0" w:afterAutospacing="0"/>
        <w:rPr>
          <w:rStyle w:val="Aucun"/>
          <w:rFonts w:asciiTheme="minorHAnsi" w:eastAsia="Arial Unicode MS" w:hAnsiTheme="minorHAnsi"/>
          <w:b/>
          <w:color w:val="007AB3"/>
          <w:sz w:val="20"/>
          <w:u w:color="003781"/>
          <w:bdr w:val="nil"/>
          <w:lang w:val="it-IT"/>
        </w:rPr>
      </w:pPr>
    </w:p>
    <w:p w14:paraId="7BF04AFE" w14:textId="276047FA" w:rsidR="00FC2067" w:rsidRPr="006D02BF" w:rsidRDefault="00FC2067" w:rsidP="00FF2470">
      <w:pPr>
        <w:pStyle w:val="NormaleWeb"/>
        <w:shd w:val="clear" w:color="auto" w:fill="FFFFFF"/>
        <w:spacing w:before="0" w:beforeAutospacing="0" w:after="0" w:afterAutospacing="0"/>
        <w:rPr>
          <w:rStyle w:val="Aucun"/>
          <w:rFonts w:asciiTheme="minorHAnsi" w:eastAsia="Arial Unicode MS" w:hAnsiTheme="minorHAnsi"/>
          <w:b/>
          <w:color w:val="007AB3"/>
          <w:sz w:val="20"/>
          <w:u w:color="003781"/>
          <w:bdr w:val="nil"/>
        </w:rPr>
      </w:pPr>
      <w:r w:rsidRPr="006D02BF">
        <w:rPr>
          <w:rStyle w:val="Aucun"/>
          <w:rFonts w:asciiTheme="minorHAnsi" w:hAnsiTheme="minorHAnsi"/>
          <w:b/>
          <w:color w:val="007AB3"/>
          <w:sz w:val="20"/>
          <w:u w:color="003781"/>
          <w:bdr w:val="nil"/>
        </w:rPr>
        <w:t>Allianz Partners</w:t>
      </w:r>
    </w:p>
    <w:p w14:paraId="4C79ED15" w14:textId="0810ACDC" w:rsidR="00FC2067" w:rsidRPr="00FF2470" w:rsidRDefault="00FC2067" w:rsidP="00FF2470">
      <w:pPr>
        <w:pStyle w:val="Corps"/>
        <w:spacing w:after="0" w:line="240" w:lineRule="auto"/>
        <w:rPr>
          <w:rStyle w:val="Aucun"/>
          <w:rFonts w:asciiTheme="minorHAnsi" w:hAnsiTheme="minorHAnsi" w:cs="Arial"/>
          <w:color w:val="auto"/>
          <w:sz w:val="20"/>
          <w:szCs w:val="20"/>
          <w:u w:color="404040"/>
        </w:rPr>
      </w:pPr>
      <w:r>
        <w:rPr>
          <w:rStyle w:val="Aucun"/>
          <w:rFonts w:asciiTheme="minorHAnsi" w:hAnsiTheme="minorHAnsi"/>
          <w:color w:val="auto"/>
          <w:sz w:val="20"/>
          <w:szCs w:val="20"/>
          <w:u w:color="404040"/>
        </w:rPr>
        <w:t>Allianz Partners ist ein weltweit führender Anbieter von B2B2C-Versicherungen und Assistance-Leistungen und bietet umfassende Lösungen in den Bereichen internationale Kranken- und Lebensversicherung, Reiseversicherung, Kfz-Versicherung und Pannenhilfe.  Unsere Experten sind kundenorientiert und definieren innovative, hochtechnologische und berührungsintensive Produkte und Lösungen, die über die traditionelle Versicherung hinausgehen: Es gilt, zukunftsweisende Versicherungsdienstleistungen neu zu gestalten.  Unsere Produkte können in die Angebote unserer Geschäftspartner integriert oder über verschiedene Handelsmarken, darunter Allianz Assistance, Allianz Travel, Allianz Care, direkt an Endkunden verkauft werden.  Unsere 19.800 Mitarbeiter, die in 75 Ländern vertreten sind, sprechen 70 Sprachen und bearbeiten jedes Jahr mehr als 64 Millionen Fälle. Sie sind motiviert, mehr zu tun, als sie müssten, um Kunden auf der ganzen Welt in Sicherheit zu wiegen.</w:t>
      </w:r>
    </w:p>
    <w:p w14:paraId="7C890D60" w14:textId="46F43526" w:rsidR="00FC2067" w:rsidRPr="00FF2470" w:rsidRDefault="00FC2067" w:rsidP="00FF2470">
      <w:pPr>
        <w:pStyle w:val="Corps"/>
        <w:spacing w:after="0" w:line="240" w:lineRule="auto"/>
        <w:rPr>
          <w:rFonts w:asciiTheme="minorHAnsi" w:eastAsia="Arial" w:hAnsiTheme="minorHAnsi" w:cs="Arial"/>
          <w:color w:val="3C3C3C"/>
          <w:sz w:val="20"/>
          <w:szCs w:val="20"/>
          <w:u w:color="404040"/>
        </w:rPr>
      </w:pPr>
      <w:r>
        <w:rPr>
          <w:rStyle w:val="Aucun"/>
          <w:rFonts w:asciiTheme="minorHAnsi" w:hAnsiTheme="minorHAnsi"/>
          <w:color w:val="auto"/>
          <w:sz w:val="20"/>
          <w:szCs w:val="20"/>
          <w:u w:color="404040"/>
        </w:rPr>
        <w:t xml:space="preserve">Weitere Informationen finden Sie unter </w:t>
      </w:r>
      <w:hyperlink r:id="rId25" w:history="1">
        <w:r>
          <w:rPr>
            <w:rStyle w:val="Collegamentoipertestuale"/>
            <w:rFonts w:asciiTheme="minorHAnsi" w:hAnsiTheme="minorHAnsi"/>
            <w:sz w:val="20"/>
            <w:szCs w:val="20"/>
          </w:rPr>
          <w:t>https://www.allianz-partners.de/</w:t>
        </w:r>
      </w:hyperlink>
    </w:p>
    <w:p w14:paraId="50EEB884" w14:textId="77777777" w:rsidR="008825A1" w:rsidRPr="00AE1C6E" w:rsidRDefault="008825A1" w:rsidP="00FF2470">
      <w:pPr>
        <w:pStyle w:val="NormaleWeb"/>
        <w:shd w:val="clear" w:color="auto" w:fill="FFFFFF"/>
        <w:spacing w:before="0" w:beforeAutospacing="0" w:after="0" w:afterAutospacing="0"/>
        <w:rPr>
          <w:rStyle w:val="Aucun"/>
          <w:rFonts w:asciiTheme="minorHAnsi" w:eastAsia="Arial Unicode MS" w:hAnsiTheme="minorHAnsi" w:cs="Arial"/>
          <w:b/>
          <w:bCs/>
          <w:color w:val="007AB3"/>
          <w:sz w:val="20"/>
          <w:szCs w:val="20"/>
          <w:u w:color="003781"/>
          <w:bdr w:val="nil"/>
          <w:lang w:eastAsia="en-GB" w:bidi="hi-IN"/>
        </w:rPr>
      </w:pPr>
    </w:p>
    <w:p w14:paraId="2D5C236D" w14:textId="595B0B66"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Pr>
          <w:rStyle w:val="Aucun"/>
          <w:rFonts w:asciiTheme="minorHAnsi" w:hAnsiTheme="minorHAnsi"/>
          <w:noProof/>
          <w:color w:val="auto"/>
          <w:sz w:val="20"/>
          <w:szCs w:val="20"/>
          <w:lang w:val="en-US" w:eastAsia="en-US" w:bidi="ar-SA"/>
        </w:rPr>
        <w:drawing>
          <wp:inline distT="0" distB="0" distL="0" distR="0" wp14:anchorId="446D0369" wp14:editId="068F6750">
            <wp:extent cx="177800" cy="177800"/>
            <wp:effectExtent l="0" t="0" r="0" b="0"/>
            <wp:docPr id="11" name="Immagine 11" descr="I:\CC\Files for DESIGN WORK\Illustrations\Social Media Icons\Twitter-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Twitter-30x3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ucun"/>
          <w:rFonts w:asciiTheme="minorHAnsi" w:hAnsiTheme="minorHAnsi"/>
          <w:color w:val="auto"/>
          <w:sz w:val="20"/>
          <w:szCs w:val="20"/>
          <w:u w:color="404040"/>
        </w:rPr>
        <w:t>Folgen Sie uns auf</w:t>
      </w:r>
      <w:r w:rsidRPr="006D02BF">
        <w:rPr>
          <w:rStyle w:val="Aucun"/>
          <w:rFonts w:asciiTheme="minorHAnsi" w:hAnsiTheme="minorHAnsi"/>
          <w:color w:val="auto"/>
          <w:sz w:val="20"/>
          <w:u w:color="404040"/>
        </w:rPr>
        <w:t xml:space="preserve"> Twitter </w:t>
      </w:r>
      <w:hyperlink r:id="rId27" w:history="1">
        <w:r>
          <w:rPr>
            <w:rStyle w:val="Hyperlink1"/>
            <w:rFonts w:asciiTheme="minorHAnsi" w:hAnsiTheme="minorHAnsi"/>
            <w:b w:val="0"/>
            <w:bCs w:val="0"/>
            <w:color w:val="auto"/>
            <w:sz w:val="20"/>
            <w:szCs w:val="20"/>
          </w:rPr>
          <w:t>@AllianzPartners</w:t>
        </w:r>
      </w:hyperlink>
    </w:p>
    <w:p w14:paraId="42C7D7AD" w14:textId="208B17AC"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Pr>
          <w:rStyle w:val="Aucun"/>
          <w:rFonts w:asciiTheme="minorHAnsi" w:hAnsiTheme="minorHAnsi"/>
          <w:noProof/>
          <w:color w:val="auto"/>
          <w:sz w:val="20"/>
          <w:szCs w:val="20"/>
          <w:lang w:val="en-US" w:eastAsia="en-US" w:bidi="ar-SA"/>
        </w:rPr>
        <w:drawing>
          <wp:inline distT="0" distB="0" distL="0" distR="0" wp14:anchorId="2528B9A6" wp14:editId="530116EA">
            <wp:extent cx="177800" cy="177800"/>
            <wp:effectExtent l="0" t="0" r="0" b="0"/>
            <wp:docPr id="8" name="Immagine 8" descr="I:\CC\Files for DESIGN WORK\Illustrations\Social Media Icons\LinkedIn-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LinkedIn-30x30.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ucun"/>
          <w:rFonts w:asciiTheme="minorHAnsi" w:hAnsiTheme="minorHAnsi"/>
          <w:color w:val="auto"/>
          <w:sz w:val="20"/>
          <w:szCs w:val="20"/>
          <w:u w:color="404040"/>
        </w:rPr>
        <w:t xml:space="preserve">Folgen Sie uns auf LinkedIn </w:t>
      </w:r>
      <w:hyperlink r:id="rId29" w:history="1">
        <w:r>
          <w:rPr>
            <w:rStyle w:val="Hyperlink1"/>
            <w:rFonts w:asciiTheme="minorHAnsi" w:hAnsiTheme="minorHAnsi"/>
            <w:b w:val="0"/>
            <w:bCs w:val="0"/>
            <w:color w:val="auto"/>
            <w:sz w:val="20"/>
            <w:szCs w:val="20"/>
          </w:rPr>
          <w:t>Allianz Partners</w:t>
        </w:r>
      </w:hyperlink>
    </w:p>
    <w:p w14:paraId="07A9E1D7" w14:textId="358FA58E" w:rsidR="00FC2067" w:rsidRPr="00FF2470" w:rsidRDefault="00FC2067" w:rsidP="00FF2470">
      <w:pPr>
        <w:pStyle w:val="Corps"/>
        <w:spacing w:after="0" w:line="240" w:lineRule="auto"/>
        <w:rPr>
          <w:rStyle w:val="Aucun"/>
          <w:rFonts w:asciiTheme="minorHAnsi" w:eastAsia="Arial" w:hAnsiTheme="minorHAnsi" w:cs="Arial"/>
          <w:color w:val="auto"/>
          <w:sz w:val="20"/>
          <w:szCs w:val="20"/>
          <w:u w:color="404040"/>
        </w:rPr>
      </w:pPr>
      <w:r>
        <w:rPr>
          <w:rStyle w:val="Aucun"/>
          <w:rFonts w:asciiTheme="minorHAnsi" w:hAnsiTheme="minorHAnsi"/>
          <w:noProof/>
          <w:color w:val="auto"/>
          <w:sz w:val="20"/>
          <w:szCs w:val="20"/>
          <w:lang w:val="en-US" w:eastAsia="en-US" w:bidi="ar-SA"/>
        </w:rPr>
        <w:drawing>
          <wp:inline distT="0" distB="0" distL="0" distR="0" wp14:anchorId="2666DB5D" wp14:editId="20016141">
            <wp:extent cx="177800" cy="177800"/>
            <wp:effectExtent l="0" t="0" r="0" b="0"/>
            <wp:docPr id="5" name="Immagine 5" descr="I:\CC\Files for DESIGN WORK\Illustrations\Social Media Icons\Youtube-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Youtube-30x30.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ucun"/>
          <w:rFonts w:asciiTheme="minorHAnsi" w:hAnsiTheme="minorHAnsi"/>
          <w:color w:val="auto"/>
          <w:sz w:val="20"/>
          <w:szCs w:val="20"/>
          <w:u w:color="404040"/>
        </w:rPr>
        <w:t>Folgen Sie uns auf</w:t>
      </w:r>
      <w:r w:rsidRPr="006D02BF">
        <w:rPr>
          <w:rStyle w:val="Aucun"/>
          <w:rFonts w:asciiTheme="minorHAnsi" w:hAnsiTheme="minorHAnsi"/>
          <w:color w:val="auto"/>
          <w:sz w:val="20"/>
          <w:u w:color="404040"/>
        </w:rPr>
        <w:t xml:space="preserve"> Youtube </w:t>
      </w:r>
      <w:hyperlink r:id="rId31" w:history="1">
        <w:r>
          <w:rPr>
            <w:rStyle w:val="Hyperlink1"/>
            <w:rFonts w:asciiTheme="minorHAnsi" w:hAnsiTheme="minorHAnsi"/>
            <w:b w:val="0"/>
            <w:bCs w:val="0"/>
            <w:color w:val="auto"/>
            <w:sz w:val="20"/>
            <w:szCs w:val="20"/>
          </w:rPr>
          <w:t>/allianzpartners</w:t>
        </w:r>
      </w:hyperlink>
    </w:p>
    <w:p w14:paraId="1B49AE5A" w14:textId="09D536B2" w:rsidR="00FC2067" w:rsidRPr="00FF2470" w:rsidRDefault="00FC2067" w:rsidP="00FF2470">
      <w:pPr>
        <w:pStyle w:val="Corps"/>
        <w:spacing w:after="0" w:line="240" w:lineRule="auto"/>
        <w:rPr>
          <w:rFonts w:asciiTheme="minorHAnsi" w:hAnsiTheme="minorHAnsi" w:cs="Arial"/>
          <w:sz w:val="20"/>
          <w:szCs w:val="20"/>
        </w:rPr>
      </w:pPr>
      <w:r>
        <w:rPr>
          <w:rStyle w:val="Aucun"/>
          <w:rFonts w:asciiTheme="minorHAnsi" w:hAnsiTheme="minorHAnsi"/>
          <w:noProof/>
          <w:color w:val="auto"/>
          <w:sz w:val="20"/>
          <w:szCs w:val="20"/>
          <w:lang w:val="en-US" w:eastAsia="en-US" w:bidi="ar-SA"/>
        </w:rPr>
        <w:drawing>
          <wp:inline distT="0" distB="0" distL="0" distR="0" wp14:anchorId="52FA5241" wp14:editId="5DD16A92">
            <wp:extent cx="177800" cy="177800"/>
            <wp:effectExtent l="0" t="0" r="0" b="0"/>
            <wp:docPr id="4" name="Immagine 4" descr="I:\CC\Files for DESIGN WORK\Illustrations\Social Media Icons\Instagram-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CC\Files for DESIGN WORK\Illustrations\Social Media Icons\Instagram-30x3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Pr>
          <w:rStyle w:val="Aucun"/>
          <w:rFonts w:asciiTheme="minorHAnsi" w:hAnsiTheme="minorHAnsi"/>
          <w:color w:val="auto"/>
          <w:sz w:val="20"/>
          <w:szCs w:val="20"/>
          <w:u w:color="404040"/>
        </w:rPr>
        <w:t>Folgen Sie uns auf</w:t>
      </w:r>
      <w:r w:rsidRPr="006D02BF">
        <w:rPr>
          <w:rStyle w:val="Aucun"/>
          <w:rFonts w:asciiTheme="minorHAnsi" w:hAnsiTheme="minorHAnsi"/>
          <w:color w:val="auto"/>
          <w:sz w:val="20"/>
          <w:u w:color="404040"/>
        </w:rPr>
        <w:t xml:space="preserve"> Instagram </w:t>
      </w:r>
      <w:hyperlink r:id="rId33" w:history="1">
        <w:r>
          <w:rPr>
            <w:rStyle w:val="Hyperlink1"/>
            <w:rFonts w:asciiTheme="minorHAnsi" w:hAnsiTheme="minorHAnsi"/>
            <w:b w:val="0"/>
            <w:bCs w:val="0"/>
            <w:color w:val="auto"/>
            <w:sz w:val="20"/>
            <w:szCs w:val="20"/>
          </w:rPr>
          <w:t>@allianzpartners</w:t>
        </w:r>
      </w:hyperlink>
    </w:p>
    <w:p w14:paraId="0C325F50" w14:textId="222A166E" w:rsidR="00AB06A5" w:rsidRPr="006D02BF" w:rsidRDefault="00AB06A5" w:rsidP="00FF2470">
      <w:pPr>
        <w:shd w:val="clear" w:color="auto" w:fill="FFFFFF"/>
        <w:jc w:val="left"/>
        <w:textAlignment w:val="baseline"/>
        <w:rPr>
          <w:b/>
          <w:color w:val="000000"/>
          <w:sz w:val="20"/>
          <w:bdr w:val="none" w:sz="0" w:space="0" w:color="auto" w:frame="1"/>
        </w:rPr>
      </w:pPr>
    </w:p>
    <w:p w14:paraId="501BF55B" w14:textId="7751CFDA" w:rsidR="00FC2067" w:rsidRPr="006D02BF" w:rsidRDefault="00FC2067" w:rsidP="00FF2470">
      <w:pPr>
        <w:pStyle w:val="Corps"/>
        <w:spacing w:after="0" w:line="240" w:lineRule="auto"/>
        <w:rPr>
          <w:rStyle w:val="Aucun"/>
          <w:rFonts w:asciiTheme="minorHAnsi" w:hAnsiTheme="minorHAnsi"/>
          <w:b/>
          <w:color w:val="007AB3"/>
          <w:sz w:val="20"/>
          <w:u w:color="003781"/>
        </w:rPr>
      </w:pPr>
      <w:r>
        <w:rPr>
          <w:rStyle w:val="Aucun"/>
          <w:rFonts w:asciiTheme="minorHAnsi" w:hAnsiTheme="minorHAnsi"/>
          <w:b/>
          <w:bCs/>
          <w:color w:val="007AB3"/>
          <w:sz w:val="20"/>
          <w:szCs w:val="20"/>
          <w:u w:color="003781"/>
        </w:rPr>
        <w:t>Pressekontakt</w:t>
      </w:r>
      <w:r w:rsidR="00AE1C6E">
        <w:rPr>
          <w:rStyle w:val="Aucun"/>
          <w:rFonts w:asciiTheme="minorHAnsi" w:hAnsiTheme="minorHAnsi"/>
          <w:b/>
          <w:bCs/>
          <w:color w:val="007AB3"/>
          <w:sz w:val="20"/>
          <w:szCs w:val="20"/>
          <w:u w:color="003781"/>
        </w:rPr>
        <w:t>e</w:t>
      </w:r>
      <w:r>
        <w:rPr>
          <w:rStyle w:val="Aucun"/>
          <w:rFonts w:asciiTheme="minorHAnsi" w:hAnsiTheme="minorHAnsi"/>
          <w:b/>
          <w:bCs/>
          <w:color w:val="007AB3"/>
          <w:sz w:val="20"/>
          <w:szCs w:val="20"/>
          <w:u w:color="003781"/>
        </w:rPr>
        <w:br/>
      </w:r>
      <w:r>
        <w:rPr>
          <w:rFonts w:asciiTheme="minorHAnsi" w:hAnsiTheme="minorHAnsi"/>
          <w:sz w:val="20"/>
          <w:szCs w:val="20"/>
        </w:rPr>
        <w:t>Fleishman</w:t>
      </w:r>
      <w:r w:rsidR="00C45CA5">
        <w:rPr>
          <w:rFonts w:asciiTheme="minorHAnsi" w:hAnsiTheme="minorHAnsi"/>
          <w:sz w:val="20"/>
          <w:szCs w:val="20"/>
        </w:rPr>
        <w:t xml:space="preserve"> </w:t>
      </w:r>
      <w:r>
        <w:rPr>
          <w:rFonts w:asciiTheme="minorHAnsi" w:hAnsiTheme="minorHAnsi"/>
          <w:sz w:val="20"/>
          <w:szCs w:val="20"/>
        </w:rPr>
        <w:t xml:space="preserve">Hillard, </w:t>
      </w:r>
      <w:hyperlink r:id="rId34" w:history="1">
        <w:r>
          <w:rPr>
            <w:rStyle w:val="Collegamentoipertestuale"/>
            <w:rFonts w:asciiTheme="minorHAnsi" w:hAnsiTheme="minorHAnsi"/>
            <w:sz w:val="20"/>
            <w:szCs w:val="20"/>
          </w:rPr>
          <w:t>allianzpartners@fleishmaneurope.com</w:t>
        </w:r>
      </w:hyperlink>
      <w:bookmarkEnd w:id="2"/>
    </w:p>
    <w:sectPr w:rsidR="00FC2067" w:rsidRPr="006D02BF" w:rsidSect="00FA0107">
      <w:headerReference w:type="default" r:id="rId35"/>
      <w:footerReference w:type="default" r:id="rId36"/>
      <w:pgSz w:w="11906" w:h="16838" w:code="9"/>
      <w:pgMar w:top="1417" w:right="1134" w:bottom="1134"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9BAE" w14:textId="77777777" w:rsidR="00A93048" w:rsidRDefault="00A93048" w:rsidP="00881F66">
      <w:r>
        <w:separator/>
      </w:r>
    </w:p>
  </w:endnote>
  <w:endnote w:type="continuationSeparator" w:id="0">
    <w:p w14:paraId="118064D5" w14:textId="77777777" w:rsidR="00A93048" w:rsidRDefault="00A93048" w:rsidP="00881F66">
      <w:r>
        <w:continuationSeparator/>
      </w:r>
    </w:p>
  </w:endnote>
  <w:endnote w:type="continuationNotice" w:id="1">
    <w:p w14:paraId="3D400FD1" w14:textId="77777777" w:rsidR="00A93048" w:rsidRDefault="00A93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1B02" w14:textId="058FE0FA" w:rsidR="00876B2B" w:rsidRDefault="003E6ACF" w:rsidP="00FA0107">
    <w:pPr>
      <w:pStyle w:val="Pidipagina"/>
      <w:jc w:val="center"/>
    </w:pPr>
    <w:r w:rsidRPr="006D02BF">
      <w:rPr>
        <w:noProof/>
        <w:lang w:val="en-US"/>
      </w:rPr>
      <mc:AlternateContent>
        <mc:Choice Requires="wps">
          <w:drawing>
            <wp:anchor distT="0" distB="0" distL="114300" distR="114300" simplePos="0" relativeHeight="251666432" behindDoc="0" locked="0" layoutInCell="1" allowOverlap="1" wp14:anchorId="4BE6057E" wp14:editId="0368E6E3">
              <wp:simplePos x="0" y="0"/>
              <wp:positionH relativeFrom="page">
                <wp:posOffset>450850</wp:posOffset>
              </wp:positionH>
              <wp:positionV relativeFrom="paragraph">
                <wp:posOffset>274955</wp:posOffset>
              </wp:positionV>
              <wp:extent cx="1695450" cy="209550"/>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1695450" cy="209550"/>
                      </a:xfrm>
                      <a:prstGeom prst="rect">
                        <a:avLst/>
                      </a:prstGeom>
                      <a:noFill/>
                      <a:ln w="6350">
                        <a:noFill/>
                      </a:ln>
                    </wps:spPr>
                    <wps:txbx>
                      <w:txbxContent>
                        <w:p w14:paraId="4EAFC09B" w14:textId="278CD954" w:rsidR="003B4427" w:rsidRPr="003B4427" w:rsidRDefault="003B4427">
                          <w:pPr>
                            <w:rPr>
                              <w:b/>
                              <w:bCs/>
                              <w:color w:val="FFFFFF" w:themeColor="background1"/>
                            </w:rPr>
                          </w:pPr>
                          <w:r>
                            <w:rPr>
                              <w:b/>
                              <w:bCs/>
                              <w:color w:val="FFFFFF" w:themeColor="background1"/>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6057E" id="_x0000_t202" coordsize="21600,21600" o:spt="202" path="m,l,21600r21600,l21600,xe">
              <v:stroke joinstyle="miter"/>
              <v:path gradientshapeok="t" o:connecttype="rect"/>
            </v:shapetype>
            <v:shape id="Casella di testo 7" o:spid="_x0000_s1026" type="#_x0000_t202" style="position:absolute;left:0;text-align:left;margin-left:35.5pt;margin-top:21.65pt;width:133.5pt;height:16.5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" filled="f" stroked="f" strokeweight=".5pt">
              <v:textbox>
                <w:txbxContent>
                  <w:p w14:paraId="4EAFC09B" w14:textId="278CD954" w:rsidR="003B4427" w:rsidRPr="003B4427" w:rsidRDefault="003B4427">
                    <w:pPr>
                      <w:rPr>
                        <w:b/>
                        <w:bCs/>
                        <w:color w:val="FFFFFF" w:themeColor="background1"/>
                      </w:rPr>
                    </w:pPr>
                    <w:r>
                      <w:rPr>
                        <w:b/>
                        <w:bCs/>
                        <w:color w:val="FFFFFF" w:themeColor="background1"/>
                      </w:rPr>
                      <w:t>PRESSEMITTEILUNG</w:t>
                    </w:r>
                  </w:p>
                </w:txbxContent>
              </v:textbox>
              <w10:wrap anchorx="page"/>
            </v:shape>
          </w:pict>
        </mc:Fallback>
      </mc:AlternateContent>
    </w:r>
    <w:r w:rsidRPr="006D02BF">
      <w:rPr>
        <w:noProof/>
        <w:lang w:val="en-US"/>
      </w:rPr>
      <mc:AlternateContent>
        <mc:Choice Requires="wps">
          <w:drawing>
            <wp:anchor distT="0" distB="0" distL="114300" distR="114300" simplePos="0" relativeHeight="251665408" behindDoc="0" locked="0" layoutInCell="1" allowOverlap="1" wp14:anchorId="658E0C2C" wp14:editId="356B6337">
              <wp:simplePos x="0" y="0"/>
              <wp:positionH relativeFrom="page">
                <wp:posOffset>0</wp:posOffset>
              </wp:positionH>
              <wp:positionV relativeFrom="paragraph">
                <wp:posOffset>243205</wp:posOffset>
              </wp:positionV>
              <wp:extent cx="2298700" cy="273050"/>
              <wp:effectExtent l="0" t="0" r="6350" b="0"/>
              <wp:wrapNone/>
              <wp:docPr id="6" name="Rettangolo 6"/>
              <wp:cNvGraphicFramePr/>
              <a:graphic xmlns:a="http://schemas.openxmlformats.org/drawingml/2006/main">
                <a:graphicData uri="http://schemas.microsoft.com/office/word/2010/wordprocessingShape">
                  <wps:wsp>
                    <wps:cNvSpPr/>
                    <wps:spPr>
                      <a:xfrm>
                        <a:off x="0" y="0"/>
                        <a:ext cx="2298700" cy="273050"/>
                      </a:xfrm>
                      <a:prstGeom prst="rect">
                        <a:avLst/>
                      </a:prstGeom>
                      <a:gradFill flip="none" rotWithShape="1">
                        <a:gsLst>
                          <a:gs pos="0">
                            <a:schemeClr val="accent1">
                              <a:lumMod val="5000"/>
                              <a:lumOff val="95000"/>
                            </a:schemeClr>
                          </a:gs>
                          <a:gs pos="74000">
                            <a:schemeClr val="accent3"/>
                          </a:gs>
                          <a:gs pos="83000">
                            <a:schemeClr val="accent3"/>
                          </a:gs>
                          <a:gs pos="100000">
                            <a:schemeClr val="accent3"/>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8BB111" w14:textId="2DCE6F98" w:rsidR="003B4427" w:rsidRDefault="003B4427" w:rsidP="003B4427">
                          <w:pPr>
                            <w:jc w:val="center"/>
                          </w:pP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58E0C2C" id="Rettangolo 6" o:spid="_x0000_s1027" style="position:absolute;left:0;text-align:left;margin-left:0;margin-top:19.15pt;width:181pt;height:2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" fillcolor="#f2f4fb [180]" stroked="f" strokeweight="2pt">
              <v:fill color2="#00ada0 [3206]" rotate="t" angle="225" colors="0 #f2f3fb;48497f #00ada0;54395f #00ada0;1 #00ada0" focus="100%" type="gradient"/>
              <v:textbox>
                <w:txbxContent>
                  <w:p w14:paraId="488BB111" w14:textId="2DCE6F98" w:rsidR="003B4427" w:rsidRDefault="003B4427" w:rsidP="003B4427">
                    <w:pPr>
                      <w:jc w:val="center"/>
                    </w:pPr>
                    <w:r>
                      <w:softHyphen/>
                    </w:r>
                    <w:r>
                      <w:softHyphen/>
                    </w:r>
                  </w:p>
                </w:txbxContent>
              </v:textbox>
              <w10:wrap anchorx="page"/>
            </v:rect>
          </w:pict>
        </mc:Fallback>
      </mc:AlternateContent>
    </w:r>
    <w:r>
      <w:ptab w:relativeTo="indent" w:alignment="left" w:leader="none"/>
    </w:r>
    <w:r w:rsidRPr="006D02BF">
      <w:rPr>
        <w:noProof/>
        <w:lang w:val="en-US"/>
      </w:rPr>
      <w:drawing>
        <wp:inline distT="0" distB="0" distL="0" distR="0" wp14:anchorId="3A96AB39" wp14:editId="1D5C4C52">
          <wp:extent cx="3486150" cy="628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
                    <a:extLst>
                      <a:ext uri="{28A0092B-C50C-407E-A947-70E740481C1C}">
                        <a14:useLocalDpi xmlns:a14="http://schemas.microsoft.com/office/drawing/2010/main" val="0"/>
                      </a:ext>
                    </a:extLst>
                  </a:blip>
                  <a:srcRect l="29" r="9446" b="15673"/>
                  <a:stretch/>
                </pic:blipFill>
                <pic:spPr bwMode="auto">
                  <a:xfrm>
                    <a:off x="0" y="0"/>
                    <a:ext cx="3486660" cy="62874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17C0" w14:textId="77777777" w:rsidR="00A93048" w:rsidRDefault="00A93048" w:rsidP="00881F66">
      <w:r>
        <w:separator/>
      </w:r>
    </w:p>
  </w:footnote>
  <w:footnote w:type="continuationSeparator" w:id="0">
    <w:p w14:paraId="32D9522B" w14:textId="77777777" w:rsidR="00A93048" w:rsidRDefault="00A93048" w:rsidP="00881F66">
      <w:r>
        <w:continuationSeparator/>
      </w:r>
    </w:p>
  </w:footnote>
  <w:footnote w:type="continuationNotice" w:id="1">
    <w:p w14:paraId="5643B185" w14:textId="77777777" w:rsidR="00A93048" w:rsidRDefault="00A93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50A3" w14:textId="76CD889A" w:rsidR="00881F66" w:rsidRDefault="00FC2067" w:rsidP="00FC2067">
    <w:pPr>
      <w:pStyle w:val="Intestazione"/>
      <w:jc w:val="left"/>
    </w:pPr>
    <w:r w:rsidRPr="006D02BF">
      <w:rPr>
        <w:rStyle w:val="Aucun"/>
        <w:noProof/>
        <w:lang w:val="en-US"/>
      </w:rPr>
      <w:drawing>
        <wp:inline distT="0" distB="0" distL="0" distR="0" wp14:anchorId="2499478F" wp14:editId="45FE8510">
          <wp:extent cx="2201545" cy="292100"/>
          <wp:effectExtent l="0" t="0" r="8255" b="0"/>
          <wp:docPr id="2" name="Immagine 2" descr="Allianz_Partner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lianz_Partner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292100"/>
                  </a:xfrm>
                  <a:prstGeom prst="rect">
                    <a:avLst/>
                  </a:prstGeom>
                  <a:noFill/>
                  <a:ln>
                    <a:noFill/>
                  </a:ln>
                </pic:spPr>
              </pic:pic>
            </a:graphicData>
          </a:graphic>
        </wp:inline>
      </w:drawing>
    </w:r>
    <w:r>
      <w:t xml:space="preserve">  </w:t>
    </w:r>
    <w:r>
      <w:tab/>
    </w:r>
    <w:r>
      <w:tab/>
      <w:t xml:space="preserve"> </w:t>
    </w:r>
    <w:r w:rsidRPr="006D02BF">
      <w:rPr>
        <w:noProof/>
        <w:lang w:val="en-US"/>
      </w:rPr>
      <w:drawing>
        <wp:inline distT="0" distB="0" distL="0" distR="0" wp14:anchorId="1AE1C07E" wp14:editId="61A25D7D">
          <wp:extent cx="720000" cy="744585"/>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7264" t="18161" r="18004" b="16249"/>
                  <a:stretch>
                    <a:fillRect/>
                  </a:stretch>
                </pic:blipFill>
                <pic:spPr>
                  <a:xfrm>
                    <a:off x="0" y="0"/>
                    <a:ext cx="720000" cy="744585"/>
                  </a:xfrm>
                  <a:prstGeom prst="rect">
                    <a:avLst/>
                  </a:prstGeom>
                  <a:ln/>
                </pic:spPr>
              </pic:pic>
            </a:graphicData>
          </a:graphic>
        </wp:inline>
      </w:drawing>
    </w:r>
  </w:p>
  <w:p w14:paraId="627DFFCF" w14:textId="395341A9" w:rsidR="00432DFD" w:rsidRDefault="00432DFD" w:rsidP="00881F66">
    <w:pPr>
      <w:pStyle w:val="Intestazione"/>
      <w:jc w:val="center"/>
    </w:pPr>
  </w:p>
  <w:p w14:paraId="4A0ACA88" w14:textId="77777777" w:rsidR="00432DFD" w:rsidRDefault="00432DFD" w:rsidP="00881F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141E"/>
    <w:multiLevelType w:val="multilevel"/>
    <w:tmpl w:val="0378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342DF"/>
    <w:multiLevelType w:val="multilevel"/>
    <w:tmpl w:val="561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6779E2"/>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F66"/>
    <w:rsid w:val="0000537C"/>
    <w:rsid w:val="0000540B"/>
    <w:rsid w:val="00006EE3"/>
    <w:rsid w:val="000125B3"/>
    <w:rsid w:val="00012668"/>
    <w:rsid w:val="000205B3"/>
    <w:rsid w:val="00023031"/>
    <w:rsid w:val="00030C1F"/>
    <w:rsid w:val="00033E1A"/>
    <w:rsid w:val="00037E5D"/>
    <w:rsid w:val="00040203"/>
    <w:rsid w:val="0004190F"/>
    <w:rsid w:val="00044751"/>
    <w:rsid w:val="00053541"/>
    <w:rsid w:val="000664AB"/>
    <w:rsid w:val="00067C12"/>
    <w:rsid w:val="00072F51"/>
    <w:rsid w:val="0007766B"/>
    <w:rsid w:val="000831F5"/>
    <w:rsid w:val="0009285C"/>
    <w:rsid w:val="00097921"/>
    <w:rsid w:val="000A5342"/>
    <w:rsid w:val="000D2A98"/>
    <w:rsid w:val="000D453E"/>
    <w:rsid w:val="000E3C87"/>
    <w:rsid w:val="000E4B07"/>
    <w:rsid w:val="000E534C"/>
    <w:rsid w:val="00111F8C"/>
    <w:rsid w:val="00122BF7"/>
    <w:rsid w:val="00126D02"/>
    <w:rsid w:val="001525DE"/>
    <w:rsid w:val="0016021B"/>
    <w:rsid w:val="001645E9"/>
    <w:rsid w:val="00170B6D"/>
    <w:rsid w:val="00181E9A"/>
    <w:rsid w:val="00184C47"/>
    <w:rsid w:val="00193EAC"/>
    <w:rsid w:val="001A2FFC"/>
    <w:rsid w:val="001A3272"/>
    <w:rsid w:val="001B1711"/>
    <w:rsid w:val="001C174B"/>
    <w:rsid w:val="001C324C"/>
    <w:rsid w:val="001D4C77"/>
    <w:rsid w:val="001E35D2"/>
    <w:rsid w:val="001F5E6C"/>
    <w:rsid w:val="00203C8B"/>
    <w:rsid w:val="00203DA0"/>
    <w:rsid w:val="00212754"/>
    <w:rsid w:val="00213E82"/>
    <w:rsid w:val="002253CA"/>
    <w:rsid w:val="00231F87"/>
    <w:rsid w:val="0023609D"/>
    <w:rsid w:val="00236BB0"/>
    <w:rsid w:val="00242627"/>
    <w:rsid w:val="00245E99"/>
    <w:rsid w:val="0024698E"/>
    <w:rsid w:val="0025122F"/>
    <w:rsid w:val="002568E7"/>
    <w:rsid w:val="0026135A"/>
    <w:rsid w:val="0027092C"/>
    <w:rsid w:val="00275F43"/>
    <w:rsid w:val="002828B3"/>
    <w:rsid w:val="002834B2"/>
    <w:rsid w:val="002D2540"/>
    <w:rsid w:val="002D32B1"/>
    <w:rsid w:val="002F365D"/>
    <w:rsid w:val="002F4FC4"/>
    <w:rsid w:val="002F612D"/>
    <w:rsid w:val="00312C02"/>
    <w:rsid w:val="00331CC4"/>
    <w:rsid w:val="00341C05"/>
    <w:rsid w:val="00352CC6"/>
    <w:rsid w:val="00365B6C"/>
    <w:rsid w:val="003663F1"/>
    <w:rsid w:val="00367EE6"/>
    <w:rsid w:val="0037095C"/>
    <w:rsid w:val="003713ED"/>
    <w:rsid w:val="00373628"/>
    <w:rsid w:val="00373DBC"/>
    <w:rsid w:val="00376F9A"/>
    <w:rsid w:val="0037705E"/>
    <w:rsid w:val="0038162A"/>
    <w:rsid w:val="00391027"/>
    <w:rsid w:val="00396489"/>
    <w:rsid w:val="003A3BA5"/>
    <w:rsid w:val="003A4DEE"/>
    <w:rsid w:val="003A7FA1"/>
    <w:rsid w:val="003B4427"/>
    <w:rsid w:val="003B5908"/>
    <w:rsid w:val="003D2182"/>
    <w:rsid w:val="003E3B65"/>
    <w:rsid w:val="003E5BEB"/>
    <w:rsid w:val="003E6ACF"/>
    <w:rsid w:val="003F3639"/>
    <w:rsid w:val="0040078D"/>
    <w:rsid w:val="004007CB"/>
    <w:rsid w:val="00400E93"/>
    <w:rsid w:val="00407E95"/>
    <w:rsid w:val="0041183C"/>
    <w:rsid w:val="00413B6C"/>
    <w:rsid w:val="00432DFD"/>
    <w:rsid w:val="004377DC"/>
    <w:rsid w:val="0044143D"/>
    <w:rsid w:val="004432A0"/>
    <w:rsid w:val="00451C6D"/>
    <w:rsid w:val="00453542"/>
    <w:rsid w:val="00456675"/>
    <w:rsid w:val="00461BC8"/>
    <w:rsid w:val="00462422"/>
    <w:rsid w:val="00464681"/>
    <w:rsid w:val="00465059"/>
    <w:rsid w:val="00467C3F"/>
    <w:rsid w:val="004811D3"/>
    <w:rsid w:val="00491ABE"/>
    <w:rsid w:val="00494810"/>
    <w:rsid w:val="0049752E"/>
    <w:rsid w:val="004A29E8"/>
    <w:rsid w:val="004B0B0B"/>
    <w:rsid w:val="004B1158"/>
    <w:rsid w:val="004B4546"/>
    <w:rsid w:val="004C0CE7"/>
    <w:rsid w:val="004E1520"/>
    <w:rsid w:val="004F1097"/>
    <w:rsid w:val="004F1737"/>
    <w:rsid w:val="004F6792"/>
    <w:rsid w:val="0050321E"/>
    <w:rsid w:val="00515D6B"/>
    <w:rsid w:val="00525328"/>
    <w:rsid w:val="0055170B"/>
    <w:rsid w:val="00552B36"/>
    <w:rsid w:val="00557786"/>
    <w:rsid w:val="00567E0E"/>
    <w:rsid w:val="005958DE"/>
    <w:rsid w:val="00595EE9"/>
    <w:rsid w:val="005A4806"/>
    <w:rsid w:val="005A5F2A"/>
    <w:rsid w:val="005A6CBE"/>
    <w:rsid w:val="005A6CC7"/>
    <w:rsid w:val="005B42CB"/>
    <w:rsid w:val="005C6091"/>
    <w:rsid w:val="005D1B7A"/>
    <w:rsid w:val="005D6F7B"/>
    <w:rsid w:val="005E2238"/>
    <w:rsid w:val="005E426C"/>
    <w:rsid w:val="00601065"/>
    <w:rsid w:val="006117C6"/>
    <w:rsid w:val="00616E32"/>
    <w:rsid w:val="00620415"/>
    <w:rsid w:val="00635491"/>
    <w:rsid w:val="00646A63"/>
    <w:rsid w:val="00656293"/>
    <w:rsid w:val="0066095F"/>
    <w:rsid w:val="00670429"/>
    <w:rsid w:val="006811E7"/>
    <w:rsid w:val="0069271E"/>
    <w:rsid w:val="0069476E"/>
    <w:rsid w:val="006A07D9"/>
    <w:rsid w:val="006A37DE"/>
    <w:rsid w:val="006C1EFC"/>
    <w:rsid w:val="006C489B"/>
    <w:rsid w:val="006C6D11"/>
    <w:rsid w:val="006C7ED3"/>
    <w:rsid w:val="006D02BF"/>
    <w:rsid w:val="006D2D98"/>
    <w:rsid w:val="006D7CCF"/>
    <w:rsid w:val="006F0C91"/>
    <w:rsid w:val="00703500"/>
    <w:rsid w:val="007070E7"/>
    <w:rsid w:val="0072630E"/>
    <w:rsid w:val="00727493"/>
    <w:rsid w:val="00736737"/>
    <w:rsid w:val="007433E5"/>
    <w:rsid w:val="00743FDD"/>
    <w:rsid w:val="00754D6A"/>
    <w:rsid w:val="0075607F"/>
    <w:rsid w:val="00763A15"/>
    <w:rsid w:val="00767DD7"/>
    <w:rsid w:val="00771BC2"/>
    <w:rsid w:val="00776011"/>
    <w:rsid w:val="00781C7B"/>
    <w:rsid w:val="00784C52"/>
    <w:rsid w:val="007A2C6E"/>
    <w:rsid w:val="007A317B"/>
    <w:rsid w:val="007B4DF2"/>
    <w:rsid w:val="007B4FA7"/>
    <w:rsid w:val="007B76EF"/>
    <w:rsid w:val="007C0262"/>
    <w:rsid w:val="007C515D"/>
    <w:rsid w:val="007E1A5F"/>
    <w:rsid w:val="007E6B66"/>
    <w:rsid w:val="007F2531"/>
    <w:rsid w:val="008036B8"/>
    <w:rsid w:val="00803CFC"/>
    <w:rsid w:val="00816672"/>
    <w:rsid w:val="00821344"/>
    <w:rsid w:val="00822E04"/>
    <w:rsid w:val="00824E36"/>
    <w:rsid w:val="0083119A"/>
    <w:rsid w:val="00831FF3"/>
    <w:rsid w:val="00842DDB"/>
    <w:rsid w:val="008469F0"/>
    <w:rsid w:val="00873DA0"/>
    <w:rsid w:val="00876B2B"/>
    <w:rsid w:val="00881569"/>
    <w:rsid w:val="00881F66"/>
    <w:rsid w:val="008825A1"/>
    <w:rsid w:val="0089036D"/>
    <w:rsid w:val="008B11EB"/>
    <w:rsid w:val="008B3D92"/>
    <w:rsid w:val="008B5053"/>
    <w:rsid w:val="008C3FC3"/>
    <w:rsid w:val="008C61B8"/>
    <w:rsid w:val="008F181C"/>
    <w:rsid w:val="008F4A59"/>
    <w:rsid w:val="0090014A"/>
    <w:rsid w:val="00903589"/>
    <w:rsid w:val="00904A56"/>
    <w:rsid w:val="00905E85"/>
    <w:rsid w:val="00917DB2"/>
    <w:rsid w:val="009326B4"/>
    <w:rsid w:val="0093609A"/>
    <w:rsid w:val="00955CAA"/>
    <w:rsid w:val="00960426"/>
    <w:rsid w:val="0097695A"/>
    <w:rsid w:val="009777E7"/>
    <w:rsid w:val="0098132F"/>
    <w:rsid w:val="00997122"/>
    <w:rsid w:val="00997733"/>
    <w:rsid w:val="009A0B8B"/>
    <w:rsid w:val="009A7527"/>
    <w:rsid w:val="009B0F40"/>
    <w:rsid w:val="009B11E6"/>
    <w:rsid w:val="009B226F"/>
    <w:rsid w:val="009B3C6C"/>
    <w:rsid w:val="009B4E90"/>
    <w:rsid w:val="009E7B4A"/>
    <w:rsid w:val="009F1670"/>
    <w:rsid w:val="009F6194"/>
    <w:rsid w:val="00A04E0B"/>
    <w:rsid w:val="00A074C1"/>
    <w:rsid w:val="00A2499F"/>
    <w:rsid w:val="00A40B4E"/>
    <w:rsid w:val="00A504D6"/>
    <w:rsid w:val="00A6131A"/>
    <w:rsid w:val="00A633BC"/>
    <w:rsid w:val="00A70453"/>
    <w:rsid w:val="00A7555E"/>
    <w:rsid w:val="00A856F9"/>
    <w:rsid w:val="00A874E0"/>
    <w:rsid w:val="00A93048"/>
    <w:rsid w:val="00AA4ED6"/>
    <w:rsid w:val="00AB06A5"/>
    <w:rsid w:val="00AB1777"/>
    <w:rsid w:val="00AB489F"/>
    <w:rsid w:val="00AB49CC"/>
    <w:rsid w:val="00AE1C6E"/>
    <w:rsid w:val="00AF34B6"/>
    <w:rsid w:val="00AF4376"/>
    <w:rsid w:val="00AF644F"/>
    <w:rsid w:val="00B04DB6"/>
    <w:rsid w:val="00B20973"/>
    <w:rsid w:val="00B25F1A"/>
    <w:rsid w:val="00B31984"/>
    <w:rsid w:val="00B33D76"/>
    <w:rsid w:val="00B34112"/>
    <w:rsid w:val="00B4268F"/>
    <w:rsid w:val="00B53104"/>
    <w:rsid w:val="00B67F8B"/>
    <w:rsid w:val="00B773F0"/>
    <w:rsid w:val="00B847B4"/>
    <w:rsid w:val="00B85EAA"/>
    <w:rsid w:val="00B87899"/>
    <w:rsid w:val="00B903A3"/>
    <w:rsid w:val="00B91F87"/>
    <w:rsid w:val="00B93C13"/>
    <w:rsid w:val="00B945C9"/>
    <w:rsid w:val="00BB75DB"/>
    <w:rsid w:val="00BC1ECD"/>
    <w:rsid w:val="00BC6A1D"/>
    <w:rsid w:val="00BD3CA6"/>
    <w:rsid w:val="00BD4BFD"/>
    <w:rsid w:val="00BF7174"/>
    <w:rsid w:val="00C0056E"/>
    <w:rsid w:val="00C00DDB"/>
    <w:rsid w:val="00C0498F"/>
    <w:rsid w:val="00C12F4F"/>
    <w:rsid w:val="00C13BC3"/>
    <w:rsid w:val="00C1562D"/>
    <w:rsid w:val="00C16835"/>
    <w:rsid w:val="00C23E9E"/>
    <w:rsid w:val="00C241F8"/>
    <w:rsid w:val="00C25C82"/>
    <w:rsid w:val="00C45CA5"/>
    <w:rsid w:val="00C537E5"/>
    <w:rsid w:val="00C5497D"/>
    <w:rsid w:val="00C71409"/>
    <w:rsid w:val="00C71F3B"/>
    <w:rsid w:val="00C8044E"/>
    <w:rsid w:val="00C804B2"/>
    <w:rsid w:val="00C909ED"/>
    <w:rsid w:val="00CA3007"/>
    <w:rsid w:val="00CB38A9"/>
    <w:rsid w:val="00CC0003"/>
    <w:rsid w:val="00CC29CD"/>
    <w:rsid w:val="00CC35FA"/>
    <w:rsid w:val="00CD6BF2"/>
    <w:rsid w:val="00CE01F8"/>
    <w:rsid w:val="00CE561D"/>
    <w:rsid w:val="00CF1DBC"/>
    <w:rsid w:val="00D031FA"/>
    <w:rsid w:val="00D0379F"/>
    <w:rsid w:val="00D124C7"/>
    <w:rsid w:val="00D17D07"/>
    <w:rsid w:val="00D26AD5"/>
    <w:rsid w:val="00D279F7"/>
    <w:rsid w:val="00D27DDF"/>
    <w:rsid w:val="00D35E21"/>
    <w:rsid w:val="00D4425A"/>
    <w:rsid w:val="00D65228"/>
    <w:rsid w:val="00D760A5"/>
    <w:rsid w:val="00D843D2"/>
    <w:rsid w:val="00D900A1"/>
    <w:rsid w:val="00D9016B"/>
    <w:rsid w:val="00D94199"/>
    <w:rsid w:val="00D953A7"/>
    <w:rsid w:val="00D96735"/>
    <w:rsid w:val="00D97089"/>
    <w:rsid w:val="00D972C3"/>
    <w:rsid w:val="00DB1C60"/>
    <w:rsid w:val="00DE140E"/>
    <w:rsid w:val="00DF454E"/>
    <w:rsid w:val="00DF50DB"/>
    <w:rsid w:val="00E0024D"/>
    <w:rsid w:val="00E12932"/>
    <w:rsid w:val="00E3340C"/>
    <w:rsid w:val="00E36E04"/>
    <w:rsid w:val="00E43118"/>
    <w:rsid w:val="00E557C8"/>
    <w:rsid w:val="00E55A63"/>
    <w:rsid w:val="00E6576D"/>
    <w:rsid w:val="00E73B8D"/>
    <w:rsid w:val="00EA2195"/>
    <w:rsid w:val="00EA6DF9"/>
    <w:rsid w:val="00EB132B"/>
    <w:rsid w:val="00EB5FAB"/>
    <w:rsid w:val="00EB608A"/>
    <w:rsid w:val="00EB689C"/>
    <w:rsid w:val="00EC46FF"/>
    <w:rsid w:val="00ED04AB"/>
    <w:rsid w:val="00ED05AA"/>
    <w:rsid w:val="00ED0A47"/>
    <w:rsid w:val="00ED5DD1"/>
    <w:rsid w:val="00ED78B8"/>
    <w:rsid w:val="00EF2959"/>
    <w:rsid w:val="00EF71D3"/>
    <w:rsid w:val="00F12D9B"/>
    <w:rsid w:val="00F1356C"/>
    <w:rsid w:val="00F20B08"/>
    <w:rsid w:val="00F30E3A"/>
    <w:rsid w:val="00F36DF9"/>
    <w:rsid w:val="00F54E99"/>
    <w:rsid w:val="00F6366F"/>
    <w:rsid w:val="00F661B6"/>
    <w:rsid w:val="00F852B1"/>
    <w:rsid w:val="00F875E9"/>
    <w:rsid w:val="00F97C60"/>
    <w:rsid w:val="00FA0107"/>
    <w:rsid w:val="00FA341B"/>
    <w:rsid w:val="00FA4E90"/>
    <w:rsid w:val="00FB01A0"/>
    <w:rsid w:val="00FC2067"/>
    <w:rsid w:val="00FC4FFC"/>
    <w:rsid w:val="00FC5CDA"/>
    <w:rsid w:val="00FD4438"/>
    <w:rsid w:val="00FD54EF"/>
    <w:rsid w:val="00FD7FC4"/>
    <w:rsid w:val="00FF2470"/>
    <w:rsid w:val="00FF50B6"/>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FBBFE"/>
  <w15:chartTrackingRefBased/>
  <w15:docId w15:val="{E886CAB1-AB02-41F4-82E5-CF5BAAA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E1A5F"/>
    <w:pPr>
      <w:jc w:val="both"/>
    </w:pPr>
  </w:style>
  <w:style w:type="paragraph" w:styleId="Titolo1">
    <w:name w:val="heading 1"/>
    <w:basedOn w:val="Normale"/>
    <w:next w:val="Normale"/>
    <w:link w:val="Titolo1Carattere"/>
    <w:uiPriority w:val="9"/>
    <w:qFormat/>
    <w:rsid w:val="0090014A"/>
    <w:pPr>
      <w:keepNext/>
      <w:keepLines/>
      <w:spacing w:before="240"/>
      <w:outlineLvl w:val="0"/>
    </w:pPr>
    <w:rPr>
      <w:rFonts w:asciiTheme="majorHAnsi" w:eastAsiaTheme="majorEastAsia" w:hAnsiTheme="majorHAnsi" w:cstheme="majorBidi"/>
      <w:color w:val="1B2961" w:themeColor="accent1" w:themeShade="BF"/>
      <w:sz w:val="32"/>
      <w:szCs w:val="32"/>
    </w:rPr>
  </w:style>
  <w:style w:type="paragraph" w:styleId="Titolo2">
    <w:name w:val="heading 2"/>
    <w:basedOn w:val="Normale"/>
    <w:next w:val="Normale"/>
    <w:link w:val="Titolo2Carattere"/>
    <w:uiPriority w:val="9"/>
    <w:semiHidden/>
    <w:unhideWhenUsed/>
    <w:qFormat/>
    <w:rsid w:val="007E1A5F"/>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qFormat/>
    <w:rsid w:val="007E1A5F"/>
    <w:pPr>
      <w:shd w:val="clear" w:color="auto" w:fill="FFFFFF"/>
      <w:spacing w:before="120" w:line="360" w:lineRule="auto"/>
      <w:jc w:val="left"/>
    </w:pPr>
    <w:rPr>
      <w:rFonts w:eastAsia="Times New Roman" w:cs="Calibri Light"/>
      <w:sz w:val="20"/>
      <w:szCs w:val="22"/>
      <w:lang w:eastAsia="it-IT"/>
    </w:rPr>
  </w:style>
  <w:style w:type="paragraph" w:customStyle="1" w:styleId="Stile2">
    <w:name w:val="Stile2"/>
    <w:basedOn w:val="Normale"/>
    <w:autoRedefine/>
    <w:qFormat/>
    <w:rsid w:val="007E1A5F"/>
    <w:pPr>
      <w:shd w:val="clear" w:color="auto" w:fill="FFFFFF"/>
      <w:spacing w:before="120" w:line="360" w:lineRule="auto"/>
      <w:jc w:val="left"/>
    </w:pPr>
    <w:rPr>
      <w:rFonts w:eastAsia="Times New Roman" w:cs="Times New Roman"/>
      <w:sz w:val="24"/>
      <w:szCs w:val="24"/>
      <w:lang w:eastAsia="it-IT"/>
    </w:rPr>
  </w:style>
  <w:style w:type="paragraph" w:customStyle="1" w:styleId="SSubject">
    <w:name w:val="S_Subject"/>
    <w:basedOn w:val="Normale"/>
    <w:next w:val="Normale"/>
    <w:qFormat/>
    <w:rsid w:val="007E1A5F"/>
    <w:rPr>
      <w:b/>
      <w:color w:val="243782" w:themeColor="text2"/>
      <w:sz w:val="18"/>
      <w:szCs w:val="18"/>
    </w:rPr>
  </w:style>
  <w:style w:type="paragraph" w:customStyle="1" w:styleId="STITLE">
    <w:name w:val="S_TITLE"/>
    <w:basedOn w:val="Normale"/>
    <w:next w:val="Normale"/>
    <w:uiPriority w:val="1"/>
    <w:qFormat/>
    <w:rsid w:val="007E1A5F"/>
    <w:pPr>
      <w:keepNext/>
      <w:spacing w:before="240" w:after="240"/>
      <w:jc w:val="left"/>
    </w:pPr>
    <w:rPr>
      <w:caps/>
      <w:color w:val="243782" w:themeColor="text2"/>
      <w:sz w:val="18"/>
      <w:szCs w:val="18"/>
    </w:rPr>
  </w:style>
  <w:style w:type="paragraph" w:customStyle="1" w:styleId="SBullet">
    <w:name w:val="S_Bullet"/>
    <w:basedOn w:val="Normale"/>
    <w:uiPriority w:val="2"/>
    <w:qFormat/>
    <w:rsid w:val="007E1A5F"/>
    <w:pPr>
      <w:numPr>
        <w:numId w:val="2"/>
      </w:numPr>
    </w:pPr>
    <w:rPr>
      <w:b/>
    </w:rPr>
  </w:style>
  <w:style w:type="character" w:customStyle="1" w:styleId="Titolo2Carattere">
    <w:name w:val="Titolo 2 Carattere"/>
    <w:basedOn w:val="Carpredefinitoparagrafo"/>
    <w:link w:val="Titolo2"/>
    <w:uiPriority w:val="9"/>
    <w:semiHidden/>
    <w:rsid w:val="007E1A5F"/>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7E1A5F"/>
    <w:rPr>
      <w:b/>
      <w:bCs/>
    </w:rPr>
  </w:style>
  <w:style w:type="paragraph" w:styleId="Nessunaspaziatura">
    <w:name w:val="No Spacing"/>
    <w:link w:val="NessunaspaziaturaCarattere"/>
    <w:uiPriority w:val="1"/>
    <w:qFormat/>
    <w:rsid w:val="007E1A5F"/>
    <w:rPr>
      <w:rFonts w:eastAsiaTheme="minorEastAsia"/>
      <w:sz w:val="22"/>
      <w:szCs w:val="22"/>
      <w:lang w:eastAsia="it-IT"/>
    </w:rPr>
  </w:style>
  <w:style w:type="character" w:customStyle="1" w:styleId="NessunaspaziaturaCarattere">
    <w:name w:val="Nessuna spaziatura Carattere"/>
    <w:basedOn w:val="Carpredefinitoparagrafo"/>
    <w:link w:val="Nessunaspaziatura"/>
    <w:uiPriority w:val="1"/>
    <w:rsid w:val="007E1A5F"/>
    <w:rPr>
      <w:rFonts w:eastAsiaTheme="minorEastAsia"/>
      <w:sz w:val="22"/>
      <w:szCs w:val="22"/>
      <w:lang w:eastAsia="it-IT"/>
    </w:rPr>
  </w:style>
  <w:style w:type="paragraph" w:styleId="Paragrafoelenco">
    <w:name w:val="List Paragraph"/>
    <w:basedOn w:val="Normale"/>
    <w:uiPriority w:val="34"/>
    <w:qFormat/>
    <w:rsid w:val="007E1A5F"/>
    <w:pPr>
      <w:ind w:left="720"/>
      <w:contextualSpacing/>
    </w:pPr>
  </w:style>
  <w:style w:type="paragraph" w:styleId="Intestazione">
    <w:name w:val="header"/>
    <w:basedOn w:val="Normale"/>
    <w:link w:val="IntestazioneCarattere"/>
    <w:uiPriority w:val="99"/>
    <w:unhideWhenUsed/>
    <w:rsid w:val="00881F66"/>
    <w:pPr>
      <w:tabs>
        <w:tab w:val="center" w:pos="4819"/>
        <w:tab w:val="right" w:pos="9638"/>
      </w:tabs>
    </w:pPr>
  </w:style>
  <w:style w:type="character" w:customStyle="1" w:styleId="IntestazioneCarattere">
    <w:name w:val="Intestazione Carattere"/>
    <w:basedOn w:val="Carpredefinitoparagrafo"/>
    <w:link w:val="Intestazione"/>
    <w:uiPriority w:val="99"/>
    <w:rsid w:val="00881F66"/>
  </w:style>
  <w:style w:type="paragraph" w:styleId="Pidipagina">
    <w:name w:val="footer"/>
    <w:basedOn w:val="Normale"/>
    <w:link w:val="PidipaginaCarattere"/>
    <w:uiPriority w:val="99"/>
    <w:unhideWhenUsed/>
    <w:rsid w:val="00881F66"/>
    <w:pPr>
      <w:tabs>
        <w:tab w:val="center" w:pos="4819"/>
        <w:tab w:val="right" w:pos="9638"/>
      </w:tabs>
    </w:pPr>
  </w:style>
  <w:style w:type="character" w:customStyle="1" w:styleId="PidipaginaCarattere">
    <w:name w:val="Piè di pagina Carattere"/>
    <w:basedOn w:val="Carpredefinitoparagrafo"/>
    <w:link w:val="Pidipagina"/>
    <w:uiPriority w:val="99"/>
    <w:rsid w:val="00881F66"/>
  </w:style>
  <w:style w:type="character" w:styleId="Collegamentoipertestuale">
    <w:name w:val="Hyperlink"/>
    <w:basedOn w:val="Carpredefinitoparagrafo"/>
    <w:unhideWhenUsed/>
    <w:rsid w:val="0050321E"/>
    <w:rPr>
      <w:color w:val="0000FF"/>
      <w:u w:val="single"/>
    </w:rPr>
  </w:style>
  <w:style w:type="character" w:customStyle="1" w:styleId="Mencinsinresolver1">
    <w:name w:val="Mención sin resolver1"/>
    <w:basedOn w:val="Carpredefinitoparagrafo"/>
    <w:uiPriority w:val="99"/>
    <w:semiHidden/>
    <w:unhideWhenUsed/>
    <w:rsid w:val="0050321E"/>
    <w:rPr>
      <w:color w:val="605E5C"/>
      <w:shd w:val="clear" w:color="auto" w:fill="E1DFDD"/>
    </w:rPr>
  </w:style>
  <w:style w:type="table" w:styleId="Grigliatabella">
    <w:name w:val="Table Grid"/>
    <w:basedOn w:val="Tabellanormale"/>
    <w:uiPriority w:val="39"/>
    <w:rsid w:val="000E3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377DC"/>
    <w:pPr>
      <w:spacing w:before="100" w:beforeAutospacing="1" w:after="100" w:afterAutospacing="1"/>
      <w:jc w:val="left"/>
    </w:pPr>
    <w:rPr>
      <w:rFonts w:ascii="Times New Roman" w:eastAsia="Times New Roman" w:hAnsi="Times New Roman" w:cs="Times New Roman"/>
      <w:sz w:val="24"/>
      <w:szCs w:val="24"/>
      <w:lang w:eastAsia="it-IT"/>
    </w:rPr>
  </w:style>
  <w:style w:type="paragraph" w:customStyle="1" w:styleId="xmsonormal">
    <w:name w:val="x_msonormal"/>
    <w:basedOn w:val="Normale"/>
    <w:rsid w:val="00635491"/>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007CB"/>
  </w:style>
  <w:style w:type="character" w:styleId="Rimandocommento">
    <w:name w:val="annotation reference"/>
    <w:basedOn w:val="Carpredefinitoparagrafo"/>
    <w:uiPriority w:val="99"/>
    <w:semiHidden/>
    <w:unhideWhenUsed/>
    <w:rsid w:val="005D6F7B"/>
    <w:rPr>
      <w:sz w:val="16"/>
      <w:szCs w:val="16"/>
    </w:rPr>
  </w:style>
  <w:style w:type="paragraph" w:styleId="Testocommento">
    <w:name w:val="annotation text"/>
    <w:basedOn w:val="Normale"/>
    <w:link w:val="TestocommentoCarattere"/>
    <w:uiPriority w:val="99"/>
    <w:unhideWhenUsed/>
    <w:rsid w:val="005D6F7B"/>
    <w:rPr>
      <w:sz w:val="20"/>
      <w:szCs w:val="20"/>
    </w:rPr>
  </w:style>
  <w:style w:type="character" w:customStyle="1" w:styleId="TestocommentoCarattere">
    <w:name w:val="Testo commento Carattere"/>
    <w:basedOn w:val="Carpredefinitoparagrafo"/>
    <w:link w:val="Testocommento"/>
    <w:uiPriority w:val="99"/>
    <w:rsid w:val="005D6F7B"/>
    <w:rPr>
      <w:sz w:val="20"/>
      <w:szCs w:val="20"/>
    </w:rPr>
  </w:style>
  <w:style w:type="paragraph" w:styleId="Soggettocommento">
    <w:name w:val="annotation subject"/>
    <w:basedOn w:val="Testocommento"/>
    <w:next w:val="Testocommento"/>
    <w:link w:val="SoggettocommentoCarattere"/>
    <w:uiPriority w:val="99"/>
    <w:semiHidden/>
    <w:unhideWhenUsed/>
    <w:rsid w:val="005D6F7B"/>
    <w:rPr>
      <w:b/>
      <w:bCs/>
    </w:rPr>
  </w:style>
  <w:style w:type="character" w:customStyle="1" w:styleId="SoggettocommentoCarattere">
    <w:name w:val="Soggetto commento Carattere"/>
    <w:basedOn w:val="TestocommentoCarattere"/>
    <w:link w:val="Soggettocommento"/>
    <w:uiPriority w:val="99"/>
    <w:semiHidden/>
    <w:rsid w:val="005D6F7B"/>
    <w:rPr>
      <w:b/>
      <w:bCs/>
      <w:sz w:val="20"/>
      <w:szCs w:val="20"/>
    </w:rPr>
  </w:style>
  <w:style w:type="paragraph" w:customStyle="1" w:styleId="Default">
    <w:name w:val="Default"/>
    <w:rsid w:val="00FA4E90"/>
    <w:pPr>
      <w:autoSpaceDE w:val="0"/>
      <w:autoSpaceDN w:val="0"/>
      <w:adjustRightInd w:val="0"/>
    </w:pPr>
    <w:rPr>
      <w:rFonts w:ascii="Trebuchet MS" w:hAnsi="Trebuchet MS" w:cs="Trebuchet MS"/>
      <w:color w:val="000000"/>
      <w:sz w:val="24"/>
      <w:szCs w:val="24"/>
    </w:rPr>
  </w:style>
  <w:style w:type="character" w:customStyle="1" w:styleId="Titolo1Carattere">
    <w:name w:val="Titolo 1 Carattere"/>
    <w:basedOn w:val="Carpredefinitoparagrafo"/>
    <w:link w:val="Titolo1"/>
    <w:uiPriority w:val="9"/>
    <w:rsid w:val="0090014A"/>
    <w:rPr>
      <w:rFonts w:asciiTheme="majorHAnsi" w:eastAsiaTheme="majorEastAsia" w:hAnsiTheme="majorHAnsi" w:cstheme="majorBidi"/>
      <w:color w:val="1B2961" w:themeColor="accent1" w:themeShade="BF"/>
      <w:sz w:val="32"/>
      <w:szCs w:val="32"/>
    </w:rPr>
  </w:style>
  <w:style w:type="paragraph" w:customStyle="1" w:styleId="Textbody">
    <w:name w:val="Text body"/>
    <w:basedOn w:val="Normale"/>
    <w:rsid w:val="0090014A"/>
    <w:pPr>
      <w:widowControl w:val="0"/>
      <w:suppressAutoHyphens/>
      <w:autoSpaceDN w:val="0"/>
      <w:spacing w:after="120"/>
      <w:jc w:val="left"/>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8F181C"/>
  </w:style>
  <w:style w:type="character" w:styleId="Enfasicorsivo">
    <w:name w:val="Emphasis"/>
    <w:basedOn w:val="Carpredefinitoparagrafo"/>
    <w:uiPriority w:val="20"/>
    <w:qFormat/>
    <w:rsid w:val="00030C1F"/>
    <w:rPr>
      <w:i/>
      <w:iCs/>
    </w:rPr>
  </w:style>
  <w:style w:type="paragraph" w:customStyle="1" w:styleId="xmsolistparagraph">
    <w:name w:val="x_msolistparagraph"/>
    <w:basedOn w:val="Normale"/>
    <w:rsid w:val="002568E7"/>
    <w:pPr>
      <w:ind w:left="720"/>
      <w:jc w:val="left"/>
    </w:pPr>
    <w:rPr>
      <w:rFonts w:ascii="Calibri" w:hAnsi="Calibri" w:cs="Calibri"/>
      <w:sz w:val="22"/>
      <w:szCs w:val="22"/>
      <w:lang w:eastAsia="it-IT"/>
    </w:rPr>
  </w:style>
  <w:style w:type="paragraph" w:customStyle="1" w:styleId="xtextbody">
    <w:name w:val="x_textbody"/>
    <w:basedOn w:val="Normale"/>
    <w:rsid w:val="00781C7B"/>
    <w:pPr>
      <w:autoSpaceDN w:val="0"/>
      <w:spacing w:after="120"/>
      <w:jc w:val="left"/>
    </w:pPr>
    <w:rPr>
      <w:rFonts w:ascii="Times New Roman" w:hAnsi="Times New Roman" w:cs="Times New Roman"/>
      <w:sz w:val="24"/>
      <w:szCs w:val="24"/>
      <w:lang w:eastAsia="it-IT"/>
    </w:rPr>
  </w:style>
  <w:style w:type="paragraph" w:customStyle="1" w:styleId="xxmsolistparagraph">
    <w:name w:val="x_xmsolistparagraph"/>
    <w:basedOn w:val="Normale"/>
    <w:rsid w:val="00781C7B"/>
    <w:pPr>
      <w:ind w:left="720"/>
      <w:jc w:val="left"/>
    </w:pPr>
    <w:rPr>
      <w:rFonts w:ascii="Calibri" w:hAnsi="Calibri" w:cs="Calibri"/>
      <w:sz w:val="22"/>
      <w:szCs w:val="22"/>
      <w:lang w:eastAsia="it-IT"/>
    </w:rPr>
  </w:style>
  <w:style w:type="character" w:customStyle="1" w:styleId="Aucun">
    <w:name w:val="Aucun"/>
    <w:rsid w:val="00FC2067"/>
  </w:style>
  <w:style w:type="paragraph" w:customStyle="1" w:styleId="Corps">
    <w:name w:val="Corps"/>
    <w:rsid w:val="00FC2067"/>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eastAsia="en-GB" w:bidi="hi-IN"/>
    </w:rPr>
  </w:style>
  <w:style w:type="character" w:customStyle="1" w:styleId="Hyperlink0">
    <w:name w:val="Hyperlink.0"/>
    <w:rsid w:val="00FC2067"/>
    <w:rPr>
      <w:rFonts w:ascii="Arial" w:eastAsia="Arial" w:hAnsi="Arial" w:cs="Arial"/>
      <w:outline w:val="0"/>
      <w:color w:val="3C3C3C"/>
      <w:u w:val="single" w:color="0000FF"/>
      <w:lang w:val="de-DE"/>
    </w:rPr>
  </w:style>
  <w:style w:type="character" w:customStyle="1" w:styleId="Hyperlink1">
    <w:name w:val="Hyperlink.1"/>
    <w:rsid w:val="00FC2067"/>
    <w:rPr>
      <w:rFonts w:ascii="Arial" w:eastAsia="Arial" w:hAnsi="Arial" w:cs="Arial"/>
      <w:b/>
      <w:bCs/>
      <w:outline w:val="0"/>
      <w:color w:val="3C3C3C"/>
      <w:u w:val="single" w:color="0000FF"/>
    </w:rPr>
  </w:style>
  <w:style w:type="character" w:customStyle="1" w:styleId="Menzionenonrisolta1">
    <w:name w:val="Menzione non risolta1"/>
    <w:basedOn w:val="Carpredefinitoparagrafo"/>
    <w:uiPriority w:val="99"/>
    <w:semiHidden/>
    <w:unhideWhenUsed/>
    <w:rsid w:val="00AE1C6E"/>
    <w:rPr>
      <w:color w:val="605E5C"/>
      <w:shd w:val="clear" w:color="auto" w:fill="E1DFDD"/>
    </w:rPr>
  </w:style>
  <w:style w:type="paragraph" w:styleId="Testofumetto">
    <w:name w:val="Balloon Text"/>
    <w:basedOn w:val="Normale"/>
    <w:link w:val="TestofumettoCarattere"/>
    <w:uiPriority w:val="99"/>
    <w:semiHidden/>
    <w:unhideWhenUsed/>
    <w:rsid w:val="006D02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0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334724">
      <w:bodyDiv w:val="1"/>
      <w:marLeft w:val="0"/>
      <w:marRight w:val="0"/>
      <w:marTop w:val="0"/>
      <w:marBottom w:val="0"/>
      <w:divBdr>
        <w:top w:val="none" w:sz="0" w:space="0" w:color="auto"/>
        <w:left w:val="none" w:sz="0" w:space="0" w:color="auto"/>
        <w:bottom w:val="none" w:sz="0" w:space="0" w:color="auto"/>
        <w:right w:val="none" w:sz="0" w:space="0" w:color="auto"/>
      </w:divBdr>
    </w:div>
    <w:div w:id="243883705">
      <w:bodyDiv w:val="1"/>
      <w:marLeft w:val="0"/>
      <w:marRight w:val="0"/>
      <w:marTop w:val="0"/>
      <w:marBottom w:val="0"/>
      <w:divBdr>
        <w:top w:val="none" w:sz="0" w:space="0" w:color="auto"/>
        <w:left w:val="none" w:sz="0" w:space="0" w:color="auto"/>
        <w:bottom w:val="none" w:sz="0" w:space="0" w:color="auto"/>
        <w:right w:val="none" w:sz="0" w:space="0" w:color="auto"/>
      </w:divBdr>
    </w:div>
    <w:div w:id="454180714">
      <w:bodyDiv w:val="1"/>
      <w:marLeft w:val="0"/>
      <w:marRight w:val="0"/>
      <w:marTop w:val="0"/>
      <w:marBottom w:val="0"/>
      <w:divBdr>
        <w:top w:val="none" w:sz="0" w:space="0" w:color="auto"/>
        <w:left w:val="none" w:sz="0" w:space="0" w:color="auto"/>
        <w:bottom w:val="none" w:sz="0" w:space="0" w:color="auto"/>
        <w:right w:val="none" w:sz="0" w:space="0" w:color="auto"/>
      </w:divBdr>
      <w:divsChild>
        <w:div w:id="2010332158">
          <w:marLeft w:val="0"/>
          <w:marRight w:val="0"/>
          <w:marTop w:val="0"/>
          <w:marBottom w:val="0"/>
          <w:divBdr>
            <w:top w:val="none" w:sz="0" w:space="0" w:color="auto"/>
            <w:left w:val="none" w:sz="0" w:space="0" w:color="auto"/>
            <w:bottom w:val="none" w:sz="0" w:space="0" w:color="auto"/>
            <w:right w:val="none" w:sz="0" w:space="0" w:color="auto"/>
          </w:divBdr>
        </w:div>
        <w:div w:id="490676507">
          <w:marLeft w:val="0"/>
          <w:marRight w:val="0"/>
          <w:marTop w:val="0"/>
          <w:marBottom w:val="0"/>
          <w:divBdr>
            <w:top w:val="none" w:sz="0" w:space="0" w:color="auto"/>
            <w:left w:val="none" w:sz="0" w:space="0" w:color="auto"/>
            <w:bottom w:val="none" w:sz="0" w:space="0" w:color="auto"/>
            <w:right w:val="none" w:sz="0" w:space="0" w:color="auto"/>
          </w:divBdr>
        </w:div>
      </w:divsChild>
    </w:div>
    <w:div w:id="522936655">
      <w:bodyDiv w:val="1"/>
      <w:marLeft w:val="0"/>
      <w:marRight w:val="0"/>
      <w:marTop w:val="0"/>
      <w:marBottom w:val="0"/>
      <w:divBdr>
        <w:top w:val="none" w:sz="0" w:space="0" w:color="auto"/>
        <w:left w:val="none" w:sz="0" w:space="0" w:color="auto"/>
        <w:bottom w:val="none" w:sz="0" w:space="0" w:color="auto"/>
        <w:right w:val="none" w:sz="0" w:space="0" w:color="auto"/>
      </w:divBdr>
    </w:div>
    <w:div w:id="646202464">
      <w:bodyDiv w:val="1"/>
      <w:marLeft w:val="0"/>
      <w:marRight w:val="0"/>
      <w:marTop w:val="0"/>
      <w:marBottom w:val="0"/>
      <w:divBdr>
        <w:top w:val="none" w:sz="0" w:space="0" w:color="auto"/>
        <w:left w:val="none" w:sz="0" w:space="0" w:color="auto"/>
        <w:bottom w:val="none" w:sz="0" w:space="0" w:color="auto"/>
        <w:right w:val="none" w:sz="0" w:space="0" w:color="auto"/>
      </w:divBdr>
      <w:divsChild>
        <w:div w:id="1008752110">
          <w:marLeft w:val="0"/>
          <w:marRight w:val="0"/>
          <w:marTop w:val="0"/>
          <w:marBottom w:val="0"/>
          <w:divBdr>
            <w:top w:val="none" w:sz="0" w:space="0" w:color="auto"/>
            <w:left w:val="none" w:sz="0" w:space="0" w:color="auto"/>
            <w:bottom w:val="none" w:sz="0" w:space="0" w:color="auto"/>
            <w:right w:val="none" w:sz="0" w:space="0" w:color="auto"/>
          </w:divBdr>
          <w:divsChild>
            <w:div w:id="477840887">
              <w:marLeft w:val="0"/>
              <w:marRight w:val="0"/>
              <w:marTop w:val="0"/>
              <w:marBottom w:val="0"/>
              <w:divBdr>
                <w:top w:val="none" w:sz="0" w:space="0" w:color="auto"/>
                <w:left w:val="none" w:sz="0" w:space="0" w:color="auto"/>
                <w:bottom w:val="none" w:sz="0" w:space="0" w:color="auto"/>
                <w:right w:val="none" w:sz="0" w:space="0" w:color="auto"/>
              </w:divBdr>
            </w:div>
            <w:div w:id="8724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234">
      <w:bodyDiv w:val="1"/>
      <w:marLeft w:val="0"/>
      <w:marRight w:val="0"/>
      <w:marTop w:val="0"/>
      <w:marBottom w:val="0"/>
      <w:divBdr>
        <w:top w:val="none" w:sz="0" w:space="0" w:color="auto"/>
        <w:left w:val="none" w:sz="0" w:space="0" w:color="auto"/>
        <w:bottom w:val="none" w:sz="0" w:space="0" w:color="auto"/>
        <w:right w:val="none" w:sz="0" w:space="0" w:color="auto"/>
      </w:divBdr>
    </w:div>
    <w:div w:id="890196342">
      <w:bodyDiv w:val="1"/>
      <w:marLeft w:val="0"/>
      <w:marRight w:val="0"/>
      <w:marTop w:val="0"/>
      <w:marBottom w:val="0"/>
      <w:divBdr>
        <w:top w:val="none" w:sz="0" w:space="0" w:color="auto"/>
        <w:left w:val="none" w:sz="0" w:space="0" w:color="auto"/>
        <w:bottom w:val="none" w:sz="0" w:space="0" w:color="auto"/>
        <w:right w:val="none" w:sz="0" w:space="0" w:color="auto"/>
      </w:divBdr>
    </w:div>
    <w:div w:id="1038166087">
      <w:bodyDiv w:val="1"/>
      <w:marLeft w:val="0"/>
      <w:marRight w:val="0"/>
      <w:marTop w:val="0"/>
      <w:marBottom w:val="0"/>
      <w:divBdr>
        <w:top w:val="none" w:sz="0" w:space="0" w:color="auto"/>
        <w:left w:val="none" w:sz="0" w:space="0" w:color="auto"/>
        <w:bottom w:val="none" w:sz="0" w:space="0" w:color="auto"/>
        <w:right w:val="none" w:sz="0" w:space="0" w:color="auto"/>
      </w:divBdr>
    </w:div>
    <w:div w:id="1104108532">
      <w:bodyDiv w:val="1"/>
      <w:marLeft w:val="0"/>
      <w:marRight w:val="0"/>
      <w:marTop w:val="0"/>
      <w:marBottom w:val="0"/>
      <w:divBdr>
        <w:top w:val="none" w:sz="0" w:space="0" w:color="auto"/>
        <w:left w:val="none" w:sz="0" w:space="0" w:color="auto"/>
        <w:bottom w:val="none" w:sz="0" w:space="0" w:color="auto"/>
        <w:right w:val="none" w:sz="0" w:space="0" w:color="auto"/>
      </w:divBdr>
    </w:div>
    <w:div w:id="1134907252">
      <w:bodyDiv w:val="1"/>
      <w:marLeft w:val="0"/>
      <w:marRight w:val="0"/>
      <w:marTop w:val="0"/>
      <w:marBottom w:val="0"/>
      <w:divBdr>
        <w:top w:val="none" w:sz="0" w:space="0" w:color="auto"/>
        <w:left w:val="none" w:sz="0" w:space="0" w:color="auto"/>
        <w:bottom w:val="none" w:sz="0" w:space="0" w:color="auto"/>
        <w:right w:val="none" w:sz="0" w:space="0" w:color="auto"/>
      </w:divBdr>
    </w:div>
    <w:div w:id="1433667494">
      <w:bodyDiv w:val="1"/>
      <w:marLeft w:val="0"/>
      <w:marRight w:val="0"/>
      <w:marTop w:val="0"/>
      <w:marBottom w:val="0"/>
      <w:divBdr>
        <w:top w:val="none" w:sz="0" w:space="0" w:color="auto"/>
        <w:left w:val="none" w:sz="0" w:space="0" w:color="auto"/>
        <w:bottom w:val="none" w:sz="0" w:space="0" w:color="auto"/>
        <w:right w:val="none" w:sz="0" w:space="0" w:color="auto"/>
      </w:divBdr>
    </w:div>
    <w:div w:id="1560942245">
      <w:bodyDiv w:val="1"/>
      <w:marLeft w:val="0"/>
      <w:marRight w:val="0"/>
      <w:marTop w:val="0"/>
      <w:marBottom w:val="0"/>
      <w:divBdr>
        <w:top w:val="none" w:sz="0" w:space="0" w:color="auto"/>
        <w:left w:val="none" w:sz="0" w:space="0" w:color="auto"/>
        <w:bottom w:val="none" w:sz="0" w:space="0" w:color="auto"/>
        <w:right w:val="none" w:sz="0" w:space="0" w:color="auto"/>
      </w:divBdr>
    </w:div>
    <w:div w:id="1610621313">
      <w:bodyDiv w:val="1"/>
      <w:marLeft w:val="0"/>
      <w:marRight w:val="0"/>
      <w:marTop w:val="0"/>
      <w:marBottom w:val="0"/>
      <w:divBdr>
        <w:top w:val="none" w:sz="0" w:space="0" w:color="auto"/>
        <w:left w:val="none" w:sz="0" w:space="0" w:color="auto"/>
        <w:bottom w:val="none" w:sz="0" w:space="0" w:color="auto"/>
        <w:right w:val="none" w:sz="0" w:space="0" w:color="auto"/>
      </w:divBdr>
    </w:div>
    <w:div w:id="1720741969">
      <w:bodyDiv w:val="1"/>
      <w:marLeft w:val="0"/>
      <w:marRight w:val="0"/>
      <w:marTop w:val="0"/>
      <w:marBottom w:val="0"/>
      <w:divBdr>
        <w:top w:val="none" w:sz="0" w:space="0" w:color="auto"/>
        <w:left w:val="none" w:sz="0" w:space="0" w:color="auto"/>
        <w:bottom w:val="none" w:sz="0" w:space="0" w:color="auto"/>
        <w:right w:val="none" w:sz="0" w:space="0" w:color="auto"/>
      </w:divBdr>
    </w:div>
    <w:div w:id="1860771485">
      <w:bodyDiv w:val="1"/>
      <w:marLeft w:val="0"/>
      <w:marRight w:val="0"/>
      <w:marTop w:val="0"/>
      <w:marBottom w:val="0"/>
      <w:divBdr>
        <w:top w:val="none" w:sz="0" w:space="0" w:color="auto"/>
        <w:left w:val="none" w:sz="0" w:space="0" w:color="auto"/>
        <w:bottom w:val="none" w:sz="0" w:space="0" w:color="auto"/>
        <w:right w:val="none" w:sz="0" w:space="0" w:color="auto"/>
      </w:divBdr>
    </w:div>
    <w:div w:id="1898320131">
      <w:bodyDiv w:val="1"/>
      <w:marLeft w:val="0"/>
      <w:marRight w:val="0"/>
      <w:marTop w:val="0"/>
      <w:marBottom w:val="0"/>
      <w:divBdr>
        <w:top w:val="none" w:sz="0" w:space="0" w:color="auto"/>
        <w:left w:val="none" w:sz="0" w:space="0" w:color="auto"/>
        <w:bottom w:val="none" w:sz="0" w:space="0" w:color="auto"/>
        <w:right w:val="none" w:sz="0" w:space="0" w:color="auto"/>
      </w:divBdr>
    </w:div>
    <w:div w:id="2028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solutions.free2move.com/&#8203;" TargetMode="External"/><Relationship Id="rId18" Type="http://schemas.openxmlformats.org/officeDocument/2006/relationships/image" Target="media/image3.jpe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www.youtube.com/channel/UCvrtsIYrf66b6zK2CfQ7cbQ" TargetMode="External"/><Relationship Id="rId34" Type="http://schemas.openxmlformats.org/officeDocument/2006/relationships/hyperlink" Target="mailto:allianzpartners@fleishmaneurope.com" TargetMode="External"/><Relationship Id="rId7" Type="http://schemas.openxmlformats.org/officeDocument/2006/relationships/styles" Target="styles.xml"/><Relationship Id="rId12" Type="http://schemas.openxmlformats.org/officeDocument/2006/relationships/hyperlink" Target="http://www.free2move.com/" TargetMode="External"/><Relationship Id="rId17" Type="http://schemas.openxmlformats.org/officeDocument/2006/relationships/hyperlink" Target="https://www.facebook.com/eSolutionsF2m" TargetMode="External"/><Relationship Id="rId25" Type="http://schemas.openxmlformats.org/officeDocument/2006/relationships/hyperlink" Target="https://www.allianz-partners.de" TargetMode="External"/><Relationship Id="rId33" Type="http://schemas.openxmlformats.org/officeDocument/2006/relationships/hyperlink" Target="https://www.instagram.com/allianzpartn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s://www.linkedin.com/company/allianz-partners?trk=tyah&amp;trkInfo=clickedVertical:company,clickedEntityId:2255755,idx:2-2-3,tarId:1463470898947,tas:allianz%20glob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co.belletti@f2m-esolutions.com" TargetMode="External"/><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inkedin.com/company/free2move-esolutions/" TargetMode="External"/><Relationship Id="rId23" Type="http://schemas.openxmlformats.org/officeDocument/2006/relationships/hyperlink" Target="mailto:natalia.helueni@f2m-esolutions.com" TargetMode="External"/><Relationship Id="rId28" Type="http://schemas.openxmlformats.org/officeDocument/2006/relationships/image" Target="media/image6.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instagram.com/esolutions.official/" TargetMode="External"/><Relationship Id="rId31" Type="http://schemas.openxmlformats.org/officeDocument/2006/relationships/hyperlink" Target="https://www.youtube.com/c/allianzpartn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Tel.:+39%203332148455" TargetMode="External"/><Relationship Id="rId27" Type="http://schemas.openxmlformats.org/officeDocument/2006/relationships/hyperlink" Target="https://twitter.com/AllianzPartners" TargetMode="External"/><Relationship Id="rId30" Type="http://schemas.openxmlformats.org/officeDocument/2006/relationships/image" Target="media/image7.pn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ssierOwner xmlns="9cc64d7b-cb6e-425b-bc2c-a7010f3c4bc9">
      <UserInfo>
        <DisplayName/>
        <AccountId xsi:nil="true"/>
        <AccountType/>
      </UserInfo>
    </DossierOwner>
    <_ip_UnifiedCompliancePolicyUIAction xmlns="http://schemas.microsoft.com/sharepoint/v3" xsi:nil="true"/>
    <DossierStatus xmlns="9cc64d7b-cb6e-425b-bc2c-a7010f3c4bc9" xsi:nil="true"/>
    <lcf76f155ced4ddcb4097134ff3c332f xmlns="fedf9a76-37cf-40eb-8cc9-e57cb72c6d1f">
      <Terms xmlns="http://schemas.microsoft.com/office/infopath/2007/PartnerControls"/>
    </lcf76f155ced4ddcb4097134ff3c332f>
    <_ip_UnifiedCompliancePolicyProperties xmlns="http://schemas.microsoft.com/sharepoint/v3" xsi:nil="true"/>
    <TaxCatchAll xmlns="9cc64d7b-cb6e-425b-bc2c-a7010f3c4bc9" xsi:nil="true"/>
    <ContractExpirationDate xmlns="9cc64d7b-cb6e-425b-bc2c-a7010f3c4bc9" xsi:nil="true"/>
    <_dlc_DocId xmlns="9cc64d7b-cb6e-425b-bc2c-a7010f3c4bc9">R5QHCPKKZY6M-206571838-585649</_dlc_DocId>
    <_dlc_DocIdUrl xmlns="9cc64d7b-cb6e-425b-bc2c-a7010f3c4bc9">
      <Url>https://allianzms.sharepoint.com/teams/FR0055-3848141/_layouts/15/DocIdRedir.aspx?ID=R5QHCPKKZY6M-206571838-585649</Url>
      <Description>R5QHCPKKZY6M-206571838-585649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61D1C823C2B7488724E980C113FF35" ma:contentTypeVersion="47" ma:contentTypeDescription="Crée un document." ma:contentTypeScope="" ma:versionID="474a130fdc3eee826f56784c10e9ae8f">
  <xsd:schema xmlns:xsd="http://www.w3.org/2001/XMLSchema" xmlns:xs="http://www.w3.org/2001/XMLSchema" xmlns:p="http://schemas.microsoft.com/office/2006/metadata/properties" xmlns:ns1="http://schemas.microsoft.com/sharepoint/v3" xmlns:ns2="9cc64d7b-cb6e-425b-bc2c-a7010f3c4bc9" xmlns:ns3="fedf9a76-37cf-40eb-8cc9-e57cb72c6d1f" targetNamespace="http://schemas.microsoft.com/office/2006/metadata/properties" ma:root="true" ma:fieldsID="2d0be06449329b11dfd05fba0d6d8a48" ns1:_="" ns2:_="" ns3:_="">
    <xsd:import namespace="http://schemas.microsoft.com/sharepoint/v3"/>
    <xsd:import namespace="9cc64d7b-cb6e-425b-bc2c-a7010f3c4bc9"/>
    <xsd:import namespace="fedf9a76-37cf-40eb-8cc9-e57cb72c6d1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ContractExpirationDate" minOccurs="0"/>
                <xsd:element ref="ns2:DossierOwner" minOccurs="0"/>
                <xsd:element ref="ns2:DossierStatus"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Propriétés de la stratégie de conformité unifiée" ma:hidden="true" ma:internalName="_ip_UnifiedCompliancePolicyProperties">
      <xsd:simpleType>
        <xsd:restriction base="dms:Note"/>
      </xsd:simpleType>
    </xsd:element>
    <xsd:element name="_ip_UnifiedCompliancePolicyUIAction" ma:index="28"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64d7b-cb6e-425b-bc2c-a7010f3c4bc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cf8383f-bc28-4a8d-a9d6-a97e4ae8dc41}" ma:internalName="TaxCatchAll" ma:showField="CatchAllData" ma:web="9cc64d7b-cb6e-425b-bc2c-a7010f3c4bc9">
      <xsd:complexType>
        <xsd:complexContent>
          <xsd:extension base="dms:MultiChoiceLookup">
            <xsd:sequence>
              <xsd:element name="Value" type="dms:Lookup" maxOccurs="unbounded" minOccurs="0" nillable="true"/>
            </xsd:sequence>
          </xsd:extension>
        </xsd:complexContent>
      </xsd:complexType>
    </xsd:element>
    <xsd:element name="ContractExpirationDate" ma:index="12" nillable="true" ma:displayName="Expiry Date" ma:description="The formal expiration date of the subject, either according to the contractual agreement or because a termination has become (legally) effective. " ma:format="DateOnly" ma:hidden="true" ma:internalName="ContractExpirationDate" ma:readOnly="false">
      <xsd:simpleType>
        <xsd:restriction base="dms:DateTime"/>
      </xsd:simpleType>
    </xsd:element>
    <xsd:element name="DossierOwner" ma:index="13" nillable="true" ma:displayName="Dossier owner(s)" ma:description="Person(s) owning the dossier." ma:hidden="true" ma:internalName="Dossier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Status" ma:index="14" nillable="true" ma:displayName="Dossier Status" ma:description="Indicate the status of the dossier." ma:hidden="true" ma:internalName="DossierStatus" ma:readOnly="false">
      <xsd:simpleType>
        <xsd:restriction base="dms:Choice">
          <xsd:enumeration value="Open"/>
          <xsd:enumeration value="Closed"/>
        </xsd:restriction>
      </xsd:simpleType>
    </xsd:element>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f9a76-37cf-40eb-8cc9-e57cb72c6d1f"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0820af1-e82f-496e-bbcb-d9502914b7b2"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B9B9B1-8B28-45EB-B26F-175ED58DFB50}">
  <ds:schemaRefs>
    <ds:schemaRef ds:uri="http://schemas.microsoft.com/office/2006/metadata/properties"/>
    <ds:schemaRef ds:uri="http://schemas.microsoft.com/office/infopath/2007/PartnerControls"/>
    <ds:schemaRef ds:uri="9cc64d7b-cb6e-425b-bc2c-a7010f3c4bc9"/>
    <ds:schemaRef ds:uri="http://schemas.microsoft.com/sharepoint/v3"/>
    <ds:schemaRef ds:uri="fedf9a76-37cf-40eb-8cc9-e57cb72c6d1f"/>
  </ds:schemaRefs>
</ds:datastoreItem>
</file>

<file path=customXml/itemProps2.xml><?xml version="1.0" encoding="utf-8"?>
<ds:datastoreItem xmlns:ds="http://schemas.openxmlformats.org/officeDocument/2006/customXml" ds:itemID="{DB8895D0-54F0-41E9-B14F-D63A389BAC77}">
  <ds:schemaRefs>
    <ds:schemaRef ds:uri="http://schemas.microsoft.com/sharepoint/v3/contenttype/forms"/>
  </ds:schemaRefs>
</ds:datastoreItem>
</file>

<file path=customXml/itemProps3.xml><?xml version="1.0" encoding="utf-8"?>
<ds:datastoreItem xmlns:ds="http://schemas.openxmlformats.org/officeDocument/2006/customXml" ds:itemID="{A95972AF-F690-4DBA-A6E4-177E20282344}">
  <ds:schemaRefs>
    <ds:schemaRef ds:uri="http://schemas.openxmlformats.org/officeDocument/2006/bibliography"/>
  </ds:schemaRefs>
</ds:datastoreItem>
</file>

<file path=customXml/itemProps4.xml><?xml version="1.0" encoding="utf-8"?>
<ds:datastoreItem xmlns:ds="http://schemas.openxmlformats.org/officeDocument/2006/customXml" ds:itemID="{129FD242-44D4-4419-B92D-FC21FF18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64d7b-cb6e-425b-bc2c-a7010f3c4bc9"/>
    <ds:schemaRef ds:uri="fedf9a76-37cf-40eb-8cc9-e57cb72c6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CDE903-E5EC-4881-BDEE-866D4C3540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934</Words>
  <Characters>5325</Characters>
  <Application>Microsoft Office Word</Application>
  <DocSecurity>0</DocSecurity>
  <Lines>44</Lines>
  <Paragraphs>12</Paragraphs>
  <ScaleCrop>false</ScaleCrop>
  <HeadingPairs>
    <vt:vector size="8" baseType="variant">
      <vt:variant>
        <vt:lpstr>Título</vt:lpstr>
      </vt:variant>
      <vt:variant>
        <vt:i4>1</vt:i4>
      </vt:variant>
      <vt:variant>
        <vt:lpstr>Title</vt:lpstr>
      </vt:variant>
      <vt:variant>
        <vt:i4>1</vt:i4>
      </vt:variant>
      <vt:variant>
        <vt:lpstr>Titolo</vt:lpstr>
      </vt:variant>
      <vt:variant>
        <vt:i4>1</vt:i4>
      </vt:variant>
      <vt:variant>
        <vt:lpstr>Titre</vt:lpstr>
      </vt:variant>
      <vt:variant>
        <vt:i4>1</vt:i4>
      </vt:variant>
    </vt:vector>
  </HeadingPairs>
  <TitlesOfParts>
    <vt:vector size="4" baseType="lpstr">
      <vt:lpstr/>
      <vt:lpstr/>
      <vt: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BOGGIO Elisa (FREE2MOVE)</dc:creator>
  <cp:keywords/>
  <dc:description/>
  <cp:lastModifiedBy>MARCO BELLETTI (EXTERNAL)</cp:lastModifiedBy>
  <cp:revision>6</cp:revision>
  <cp:lastPrinted>2021-11-19T09:45:00Z</cp:lastPrinted>
  <dcterms:created xsi:type="dcterms:W3CDTF">2022-12-02T08:05:00Z</dcterms:created>
  <dcterms:modified xsi:type="dcterms:W3CDTF">2022-12-14T07:58:00Z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35c4ba-2280-41f8-be7d-6f21d368baa3_Enabled">
    <vt:lpwstr>true</vt:lpwstr>
  </property>
  <property fmtid="{D5CDD505-2E9C-101B-9397-08002B2CF9AE}" pid="3" name="MSIP_Label_c135c4ba-2280-41f8-be7d-6f21d368baa3_SetDate">
    <vt:lpwstr>2021-11-19T09:04:23Z</vt:lpwstr>
  </property>
  <property fmtid="{D5CDD505-2E9C-101B-9397-08002B2CF9AE}" pid="4" name="MSIP_Label_c135c4ba-2280-41f8-be7d-6f21d368baa3_Method">
    <vt:lpwstr>Standard</vt:lpwstr>
  </property>
  <property fmtid="{D5CDD505-2E9C-101B-9397-08002B2CF9AE}" pid="5" name="MSIP_Label_c135c4ba-2280-41f8-be7d-6f21d368baa3_Name">
    <vt:lpwstr>c135c4ba-2280-41f8-be7d-6f21d368baa3</vt:lpwstr>
  </property>
  <property fmtid="{D5CDD505-2E9C-101B-9397-08002B2CF9AE}" pid="6" name="MSIP_Label_c135c4ba-2280-41f8-be7d-6f21d368baa3_SiteId">
    <vt:lpwstr>24139d14-c62c-4c47-8bdd-ce71ea1d50cf</vt:lpwstr>
  </property>
  <property fmtid="{D5CDD505-2E9C-101B-9397-08002B2CF9AE}" pid="7" name="MSIP_Label_c135c4ba-2280-41f8-be7d-6f21d368baa3_ActionId">
    <vt:lpwstr>c4b41436-9604-40bc-a70d-59fa384ec799</vt:lpwstr>
  </property>
  <property fmtid="{D5CDD505-2E9C-101B-9397-08002B2CF9AE}" pid="8" name="MSIP_Label_c135c4ba-2280-41f8-be7d-6f21d368baa3_ContentBits">
    <vt:lpwstr>0</vt:lpwstr>
  </property>
  <property fmtid="{D5CDD505-2E9C-101B-9397-08002B2CF9AE}" pid="9" name="ContentTypeId">
    <vt:lpwstr>0x0101002361D1C823C2B7488724E980C113FF35</vt:lpwstr>
  </property>
  <property fmtid="{D5CDD505-2E9C-101B-9397-08002B2CF9AE}" pid="10" name="_NewReviewCycle">
    <vt:lpwstr/>
  </property>
  <property fmtid="{D5CDD505-2E9C-101B-9397-08002B2CF9AE}" pid="11" name="_dlc_DocIdItemGuid">
    <vt:lpwstr>91a62e4b-f45e-4ca0-9a22-fdae7da0c67d</vt:lpwstr>
  </property>
  <property fmtid="{D5CDD505-2E9C-101B-9397-08002B2CF9AE}" pid="12" name="DossierDepartment">
    <vt:lpwstr/>
  </property>
  <property fmtid="{D5CDD505-2E9C-101B-9397-08002B2CF9AE}" pid="13" name="AllianzContractingParties">
    <vt:lpwstr/>
  </property>
  <property fmtid="{D5CDD505-2E9C-101B-9397-08002B2CF9AE}" pid="14" name="MediaServiceImageTags">
    <vt:lpwstr/>
  </property>
  <property fmtid="{D5CDD505-2E9C-101B-9397-08002B2CF9AE}" pid="15" name="k9a3e4e88a6e48f4ba895d4f518cdfb5">
    <vt:lpwstr/>
  </property>
  <property fmtid="{D5CDD505-2E9C-101B-9397-08002B2CF9AE}" pid="16" name="Document_Class">
    <vt:lpwstr/>
  </property>
  <property fmtid="{D5CDD505-2E9C-101B-9397-08002B2CF9AE}" pid="17" name="aa1c540247cd457ebe3ff0f6d13833a3">
    <vt:lpwstr/>
  </property>
  <property fmtid="{D5CDD505-2E9C-101B-9397-08002B2CF9AE}" pid="18" name="bc1527c2062347c9ac00219330612129">
    <vt:lpwstr/>
  </property>
  <property fmtid="{D5CDD505-2E9C-101B-9397-08002B2CF9AE}" pid="19" name="MSIP_Label_863bc15e-e7bf-41c1-bdb3-03882d8a2e2c_Enabled">
    <vt:lpwstr>true</vt:lpwstr>
  </property>
  <property fmtid="{D5CDD505-2E9C-101B-9397-08002B2CF9AE}" pid="20" name="MSIP_Label_863bc15e-e7bf-41c1-bdb3-03882d8a2e2c_SetDate">
    <vt:lpwstr>2022-12-02T08:05:13Z</vt:lpwstr>
  </property>
  <property fmtid="{D5CDD505-2E9C-101B-9397-08002B2CF9AE}" pid="21" name="MSIP_Label_863bc15e-e7bf-41c1-bdb3-03882d8a2e2c_Method">
    <vt:lpwstr>Privileged</vt:lpwstr>
  </property>
  <property fmtid="{D5CDD505-2E9C-101B-9397-08002B2CF9AE}" pid="22" name="MSIP_Label_863bc15e-e7bf-41c1-bdb3-03882d8a2e2c_Name">
    <vt:lpwstr>863bc15e-e7bf-41c1-bdb3-03882d8a2e2c</vt:lpwstr>
  </property>
  <property fmtid="{D5CDD505-2E9C-101B-9397-08002B2CF9AE}" pid="23" name="MSIP_Label_863bc15e-e7bf-41c1-bdb3-03882d8a2e2c_SiteId">
    <vt:lpwstr>6e06e42d-6925-47c6-b9e7-9581c7ca302a</vt:lpwstr>
  </property>
  <property fmtid="{D5CDD505-2E9C-101B-9397-08002B2CF9AE}" pid="24" name="MSIP_Label_863bc15e-e7bf-41c1-bdb3-03882d8a2e2c_ActionId">
    <vt:lpwstr>4d56b477-b3d1-448d-afba-c12dbd960e45</vt:lpwstr>
  </property>
  <property fmtid="{D5CDD505-2E9C-101B-9397-08002B2CF9AE}" pid="25" name="MSIP_Label_863bc15e-e7bf-41c1-bdb3-03882d8a2e2c_ContentBits">
    <vt:lpwstr>1</vt:lpwstr>
  </property>
</Properties>
</file>