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F4143" w14:textId="1BCFE952" w:rsidR="00C51283" w:rsidRPr="001920AD" w:rsidRDefault="00E6529A" w:rsidP="00C51283">
      <w:pPr>
        <w:jc w:val="center"/>
        <w:outlineLvl w:val="0"/>
        <w:rPr>
          <w:rFonts w:cs="Open Sans"/>
          <w:b/>
          <w:color w:val="00B388"/>
          <w:sz w:val="32"/>
          <w:szCs w:val="32"/>
        </w:rPr>
      </w:pPr>
      <w:bookmarkStart w:id="0" w:name="_Hlk107214988"/>
      <w:bookmarkStart w:id="1" w:name="_Hlk106948029"/>
      <w:r w:rsidRPr="001920AD">
        <w:rPr>
          <w:rFonts w:cs="Open Sans"/>
          <w:b/>
          <w:color w:val="00B388"/>
          <w:sz w:val="32"/>
          <w:szCs w:val="32"/>
        </w:rPr>
        <w:t xml:space="preserve">Free2move eSolutions </w:t>
      </w:r>
      <w:r w:rsidR="00C51283">
        <w:rPr>
          <w:rFonts w:cs="Open Sans"/>
          <w:b/>
          <w:color w:val="00B388"/>
          <w:sz w:val="32"/>
          <w:szCs w:val="32"/>
        </w:rPr>
        <w:t>e le sue soluzioni di ricarica</w:t>
      </w:r>
    </w:p>
    <w:p w14:paraId="61EC8C8F" w14:textId="3788AB35" w:rsidR="001920AD" w:rsidRDefault="001920AD" w:rsidP="00E6529A">
      <w:pPr>
        <w:jc w:val="center"/>
        <w:outlineLvl w:val="0"/>
        <w:rPr>
          <w:rFonts w:cs="Open Sans"/>
          <w:b/>
          <w:color w:val="00B388"/>
          <w:sz w:val="32"/>
          <w:szCs w:val="32"/>
        </w:rPr>
      </w:pPr>
      <w:r w:rsidRPr="001920AD">
        <w:rPr>
          <w:rFonts w:cs="Open Sans"/>
          <w:b/>
          <w:color w:val="00B388"/>
          <w:sz w:val="32"/>
          <w:szCs w:val="32"/>
        </w:rPr>
        <w:t>a fianco de</w:t>
      </w:r>
      <w:r w:rsidR="00995B16">
        <w:rPr>
          <w:rFonts w:cs="Open Sans"/>
          <w:b/>
          <w:color w:val="00B388"/>
          <w:sz w:val="32"/>
          <w:szCs w:val="32"/>
        </w:rPr>
        <w:t xml:space="preserve">i </w:t>
      </w:r>
      <w:r w:rsidRPr="001920AD">
        <w:rPr>
          <w:rFonts w:cs="Open Sans"/>
          <w:b/>
          <w:color w:val="00B388"/>
          <w:sz w:val="32"/>
          <w:szCs w:val="32"/>
        </w:rPr>
        <w:t>nuov</w:t>
      </w:r>
      <w:r w:rsidR="00995B16">
        <w:rPr>
          <w:rFonts w:cs="Open Sans"/>
          <w:b/>
          <w:color w:val="00B388"/>
          <w:sz w:val="32"/>
          <w:szCs w:val="32"/>
        </w:rPr>
        <w:t>i E</w:t>
      </w:r>
      <w:r w:rsidR="00995B16" w:rsidRPr="001920AD">
        <w:rPr>
          <w:rFonts w:cs="Open Sans"/>
          <w:b/>
          <w:color w:val="00B388"/>
          <w:sz w:val="32"/>
          <w:szCs w:val="32"/>
        </w:rPr>
        <w:t>-</w:t>
      </w:r>
      <w:r w:rsidR="00995B16">
        <w:rPr>
          <w:rFonts w:cs="Open Sans"/>
          <w:b/>
          <w:color w:val="00B388"/>
          <w:sz w:val="32"/>
          <w:szCs w:val="32"/>
        </w:rPr>
        <w:t xml:space="preserve">Doblò di </w:t>
      </w:r>
      <w:r w:rsidR="00A71E38">
        <w:rPr>
          <w:rFonts w:cs="Open Sans"/>
          <w:b/>
          <w:color w:val="00B388"/>
          <w:sz w:val="32"/>
          <w:szCs w:val="32"/>
        </w:rPr>
        <w:t xml:space="preserve">Fiat </w:t>
      </w:r>
      <w:r w:rsidR="00995B16">
        <w:rPr>
          <w:rFonts w:cs="Open Sans"/>
          <w:b/>
          <w:color w:val="00B388"/>
          <w:sz w:val="32"/>
          <w:szCs w:val="32"/>
        </w:rPr>
        <w:t xml:space="preserve">e Fiat Professional </w:t>
      </w:r>
    </w:p>
    <w:p w14:paraId="76DE6256" w14:textId="77777777" w:rsidR="00E6529A" w:rsidRPr="001920AD" w:rsidRDefault="00E6529A" w:rsidP="00E6529A">
      <w:pPr>
        <w:shd w:val="clear" w:color="auto" w:fill="FFFFFF"/>
        <w:jc w:val="left"/>
        <w:textAlignment w:val="baseline"/>
        <w:rPr>
          <w:rFonts w:cs="Open Sans"/>
          <w:b/>
          <w:bCs/>
          <w:sz w:val="26"/>
          <w:szCs w:val="26"/>
        </w:rPr>
      </w:pPr>
    </w:p>
    <w:p w14:paraId="6D270423" w14:textId="24D286C6" w:rsidR="00C805F6" w:rsidRDefault="00CF1DBC" w:rsidP="006B655F">
      <w:pPr>
        <w:shd w:val="clear" w:color="auto" w:fill="FFFFFF"/>
        <w:jc w:val="left"/>
        <w:textAlignment w:val="baseline"/>
        <w:rPr>
          <w:rFonts w:eastAsia="Times New Roman" w:cs="Times New Roman"/>
          <w:sz w:val="24"/>
          <w:szCs w:val="24"/>
          <w:lang w:eastAsia="it-IT"/>
        </w:rPr>
      </w:pPr>
      <w:r w:rsidRPr="00CF1DBC">
        <w:rPr>
          <w:rFonts w:eastAsia="Times New Roman" w:cs="Times New Roman"/>
          <w:b/>
          <w:bCs/>
          <w:sz w:val="24"/>
          <w:szCs w:val="24"/>
          <w:lang w:eastAsia="it-IT"/>
        </w:rPr>
        <w:t xml:space="preserve">Milano, </w:t>
      </w:r>
      <w:r w:rsidR="00995B16">
        <w:rPr>
          <w:rFonts w:eastAsia="Times New Roman" w:cs="Times New Roman"/>
          <w:b/>
          <w:bCs/>
          <w:sz w:val="24"/>
          <w:szCs w:val="24"/>
          <w:lang w:eastAsia="it-IT"/>
        </w:rPr>
        <w:t>5</w:t>
      </w:r>
      <w:r w:rsidR="006B655F">
        <w:rPr>
          <w:rFonts w:eastAsia="Times New Roman" w:cs="Times New Roman"/>
          <w:b/>
          <w:bCs/>
          <w:sz w:val="24"/>
          <w:szCs w:val="24"/>
          <w:lang w:eastAsia="it-IT"/>
        </w:rPr>
        <w:t xml:space="preserve"> </w:t>
      </w:r>
      <w:r w:rsidR="001920AD">
        <w:rPr>
          <w:rFonts w:eastAsia="Times New Roman" w:cs="Times New Roman"/>
          <w:b/>
          <w:bCs/>
          <w:sz w:val="24"/>
          <w:szCs w:val="24"/>
          <w:lang w:eastAsia="it-IT"/>
        </w:rPr>
        <w:t>dic</w:t>
      </w:r>
      <w:r w:rsidR="006B655F">
        <w:rPr>
          <w:rFonts w:eastAsia="Times New Roman" w:cs="Times New Roman"/>
          <w:b/>
          <w:bCs/>
          <w:sz w:val="24"/>
          <w:szCs w:val="24"/>
          <w:lang w:eastAsia="it-IT"/>
        </w:rPr>
        <w:t xml:space="preserve">embre </w:t>
      </w:r>
      <w:r w:rsidRPr="00CF1DBC">
        <w:rPr>
          <w:rFonts w:eastAsia="Times New Roman" w:cs="Times New Roman"/>
          <w:b/>
          <w:bCs/>
          <w:sz w:val="24"/>
          <w:szCs w:val="24"/>
          <w:lang w:eastAsia="it-IT"/>
        </w:rPr>
        <w:t>2022</w:t>
      </w:r>
      <w:r w:rsidRPr="00CF1DBC">
        <w:rPr>
          <w:rFonts w:eastAsia="Times New Roman" w:cs="Times New Roman"/>
          <w:sz w:val="24"/>
          <w:szCs w:val="24"/>
          <w:lang w:eastAsia="it-IT"/>
        </w:rPr>
        <w:t xml:space="preserve"> – </w:t>
      </w:r>
      <w:r w:rsidR="001920AD">
        <w:rPr>
          <w:rFonts w:eastAsia="Times New Roman" w:cs="Times New Roman"/>
          <w:sz w:val="24"/>
          <w:szCs w:val="24"/>
          <w:lang w:eastAsia="it-IT"/>
        </w:rPr>
        <w:t>La quinta generazione del veicolo commerciale entra nel mondo della mobilità elettrica con l’</w:t>
      </w:r>
      <w:r w:rsidR="00A063EE">
        <w:rPr>
          <w:rFonts w:eastAsia="Times New Roman" w:cs="Times New Roman"/>
          <w:sz w:val="24"/>
          <w:szCs w:val="24"/>
          <w:lang w:eastAsia="it-IT"/>
        </w:rPr>
        <w:t>E</w:t>
      </w:r>
      <w:r w:rsidR="001920AD">
        <w:rPr>
          <w:rFonts w:eastAsia="Times New Roman" w:cs="Times New Roman"/>
          <w:sz w:val="24"/>
          <w:szCs w:val="24"/>
          <w:lang w:eastAsia="it-IT"/>
        </w:rPr>
        <w:t>-Doblò, versione completamente BEV con batteria da 50 kWh e 100 kW di potenza, in grado di garantire un’autonomia fino a 282 chilometri</w:t>
      </w:r>
      <w:r w:rsidR="00C805F6">
        <w:rPr>
          <w:rFonts w:eastAsia="Times New Roman" w:cs="Times New Roman"/>
          <w:sz w:val="24"/>
          <w:szCs w:val="24"/>
          <w:lang w:eastAsia="it-IT"/>
        </w:rPr>
        <w:t xml:space="preserve"> e una ricarica all’80 per cento in 30 minuti in modalità fast charge.</w:t>
      </w:r>
    </w:p>
    <w:p w14:paraId="51ADBFA8" w14:textId="0CD69F70" w:rsidR="001920AD" w:rsidRDefault="001920AD" w:rsidP="006B655F">
      <w:pPr>
        <w:shd w:val="clear" w:color="auto" w:fill="FFFFFF"/>
        <w:jc w:val="left"/>
        <w:textAlignment w:val="baseline"/>
        <w:rPr>
          <w:rFonts w:eastAsia="Times New Roman" w:cs="Times New Roman"/>
          <w:sz w:val="24"/>
          <w:szCs w:val="24"/>
          <w:lang w:eastAsia="it-IT"/>
        </w:rPr>
      </w:pPr>
    </w:p>
    <w:p w14:paraId="64D3ECFC" w14:textId="6D514147" w:rsidR="006B655F" w:rsidRDefault="00C805F6" w:rsidP="00A71E38">
      <w:pPr>
        <w:shd w:val="clear" w:color="auto" w:fill="FFFFFF"/>
        <w:jc w:val="left"/>
        <w:textAlignment w:val="baseline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A fianco di </w:t>
      </w:r>
      <w:r w:rsidR="00A063EE">
        <w:rPr>
          <w:rFonts w:eastAsia="Times New Roman" w:cs="Times New Roman"/>
          <w:sz w:val="24"/>
          <w:szCs w:val="24"/>
          <w:lang w:eastAsia="it-IT"/>
        </w:rPr>
        <w:t>E</w:t>
      </w:r>
      <w:r>
        <w:rPr>
          <w:rFonts w:eastAsia="Times New Roman" w:cs="Times New Roman"/>
          <w:sz w:val="24"/>
          <w:szCs w:val="24"/>
          <w:lang w:eastAsia="it-IT"/>
        </w:rPr>
        <w:t xml:space="preserve">-Doblò </w:t>
      </w:r>
      <w:r w:rsidR="00EC11B0">
        <w:rPr>
          <w:rFonts w:eastAsia="Times New Roman" w:cs="Times New Roman"/>
          <w:sz w:val="24"/>
          <w:szCs w:val="24"/>
          <w:lang w:eastAsia="it-IT"/>
        </w:rPr>
        <w:t xml:space="preserve">– a cominciare dal test drive di presentazione ai media </w:t>
      </w:r>
      <w:r w:rsidR="00A253DC">
        <w:rPr>
          <w:rFonts w:eastAsia="Times New Roman" w:cs="Times New Roman"/>
          <w:sz w:val="24"/>
          <w:szCs w:val="24"/>
          <w:lang w:eastAsia="it-IT"/>
        </w:rPr>
        <w:t xml:space="preserve">svolto oggi a Milano </w:t>
      </w:r>
      <w:r w:rsidR="00EC11B0">
        <w:rPr>
          <w:rFonts w:eastAsia="Times New Roman" w:cs="Times New Roman"/>
          <w:sz w:val="24"/>
          <w:szCs w:val="24"/>
          <w:lang w:eastAsia="it-IT"/>
        </w:rPr>
        <w:t xml:space="preserve">– </w:t>
      </w:r>
      <w:r>
        <w:rPr>
          <w:rFonts w:eastAsia="Times New Roman" w:cs="Times New Roman"/>
          <w:sz w:val="24"/>
          <w:szCs w:val="24"/>
          <w:lang w:eastAsia="it-IT"/>
        </w:rPr>
        <w:t xml:space="preserve">c’è </w:t>
      </w:r>
      <w:r w:rsidR="006B655F">
        <w:rPr>
          <w:rFonts w:eastAsia="Times New Roman" w:cs="Times New Roman"/>
          <w:sz w:val="24"/>
          <w:szCs w:val="24"/>
          <w:lang w:eastAsia="it-IT"/>
        </w:rPr>
        <w:t>Free2move eSolutions e l</w:t>
      </w:r>
      <w:r>
        <w:rPr>
          <w:rFonts w:eastAsia="Times New Roman" w:cs="Times New Roman"/>
          <w:sz w:val="24"/>
          <w:szCs w:val="24"/>
          <w:lang w:eastAsia="it-IT"/>
        </w:rPr>
        <w:t xml:space="preserve">e </w:t>
      </w:r>
      <w:r w:rsidR="00A71E38">
        <w:rPr>
          <w:rFonts w:eastAsia="Times New Roman" w:cs="Times New Roman"/>
          <w:sz w:val="24"/>
          <w:szCs w:val="24"/>
          <w:lang w:eastAsia="it-IT"/>
        </w:rPr>
        <w:t xml:space="preserve">sue </w:t>
      </w:r>
      <w:r>
        <w:rPr>
          <w:rFonts w:eastAsia="Times New Roman" w:cs="Times New Roman"/>
          <w:sz w:val="24"/>
          <w:szCs w:val="24"/>
          <w:lang w:eastAsia="it-IT"/>
        </w:rPr>
        <w:t>soluzioni di ricarica.</w:t>
      </w:r>
      <w:r w:rsidR="00A71E38">
        <w:rPr>
          <w:rFonts w:eastAsia="Times New Roman" w:cs="Times New Roman"/>
          <w:sz w:val="24"/>
          <w:szCs w:val="24"/>
          <w:lang w:eastAsia="it-IT"/>
        </w:rPr>
        <w:t xml:space="preserve"> Prima di tutto </w:t>
      </w:r>
      <w:r w:rsidR="006B655F">
        <w:rPr>
          <w:rFonts w:eastAsia="Times New Roman" w:cs="Times New Roman"/>
          <w:sz w:val="24"/>
          <w:szCs w:val="24"/>
          <w:lang w:eastAsia="it-IT"/>
        </w:rPr>
        <w:t>eProWallbox, la famiglia completa di dispositivi di ricarica in grado di soddisfare le numerose esigenze dei clienti più differenti</w:t>
      </w:r>
      <w:r w:rsidR="00221DAB">
        <w:rPr>
          <w:rFonts w:eastAsia="Times New Roman" w:cs="Times New Roman"/>
          <w:sz w:val="24"/>
          <w:szCs w:val="24"/>
          <w:lang w:eastAsia="it-IT"/>
        </w:rPr>
        <w:t>: s</w:t>
      </w:r>
      <w:r w:rsidR="006B655F">
        <w:rPr>
          <w:rFonts w:eastAsia="Times New Roman" w:cs="Times New Roman"/>
          <w:sz w:val="24"/>
          <w:szCs w:val="24"/>
          <w:lang w:eastAsia="it-IT"/>
        </w:rPr>
        <w:t>ia chi ha bisogno di caricare la propria auto nel garage di casa, sia i gestori di flotte o ancora i responsabili di parcheggi pubblici o privati.</w:t>
      </w:r>
    </w:p>
    <w:p w14:paraId="33E5B735" w14:textId="77777777" w:rsidR="006B655F" w:rsidRDefault="006B655F" w:rsidP="006B655F">
      <w:pPr>
        <w:shd w:val="clear" w:color="auto" w:fill="FFFFFF"/>
        <w:jc w:val="left"/>
        <w:textAlignment w:val="baseline"/>
        <w:rPr>
          <w:rFonts w:eastAsia="Times New Roman" w:cs="Times New Roman"/>
          <w:sz w:val="24"/>
          <w:szCs w:val="24"/>
          <w:lang w:eastAsia="it-IT"/>
        </w:rPr>
      </w:pPr>
    </w:p>
    <w:p w14:paraId="0CA0ECE8" w14:textId="5F15220B" w:rsidR="006B655F" w:rsidRDefault="006B655F" w:rsidP="006B655F">
      <w:pPr>
        <w:shd w:val="clear" w:color="auto" w:fill="FFFFFF"/>
        <w:jc w:val="left"/>
        <w:textAlignment w:val="baseline"/>
        <w:rPr>
          <w:rFonts w:eastAsia="Times New Roman" w:cs="Times New Roman"/>
          <w:sz w:val="24"/>
          <w:szCs w:val="24"/>
          <w:lang w:eastAsia="it-IT"/>
        </w:rPr>
      </w:pPr>
      <w:r w:rsidRPr="006B655F">
        <w:rPr>
          <w:rFonts w:eastAsia="Times New Roman" w:cs="Times New Roman"/>
          <w:sz w:val="24"/>
          <w:szCs w:val="24"/>
          <w:lang w:eastAsia="it-IT"/>
        </w:rPr>
        <w:t xml:space="preserve">eProWallbox offre un’elevata flessibilità in termini di funzionalità e costi. </w:t>
      </w:r>
      <w:r w:rsidR="00C805F6">
        <w:rPr>
          <w:rFonts w:eastAsia="Times New Roman" w:cs="Times New Roman"/>
          <w:sz w:val="24"/>
          <w:szCs w:val="24"/>
          <w:lang w:eastAsia="it-IT"/>
        </w:rPr>
        <w:t>Ha</w:t>
      </w:r>
      <w:r w:rsidRPr="006B655F">
        <w:rPr>
          <w:rFonts w:eastAsia="Times New Roman" w:cs="Times New Roman"/>
          <w:sz w:val="24"/>
          <w:szCs w:val="24"/>
          <w:lang w:eastAsia="it-IT"/>
        </w:rPr>
        <w:t xml:space="preserve"> una potenza modulabile da 7,4 fino a 22 kW </w:t>
      </w:r>
      <w:r w:rsidR="00C805F6">
        <w:rPr>
          <w:rFonts w:eastAsia="Times New Roman" w:cs="Times New Roman"/>
          <w:sz w:val="24"/>
          <w:szCs w:val="24"/>
          <w:lang w:eastAsia="it-IT"/>
        </w:rPr>
        <w:t xml:space="preserve">e </w:t>
      </w:r>
      <w:r w:rsidRPr="006B655F">
        <w:rPr>
          <w:rFonts w:eastAsia="Times New Roman" w:cs="Times New Roman"/>
          <w:sz w:val="24"/>
          <w:szCs w:val="24"/>
          <w:lang w:eastAsia="it-IT"/>
        </w:rPr>
        <w:t>permette di gestire la ricarica da remoto</w:t>
      </w:r>
      <w:r w:rsidR="00A71E38">
        <w:rPr>
          <w:rFonts w:eastAsia="Times New Roman" w:cs="Times New Roman"/>
          <w:sz w:val="24"/>
          <w:szCs w:val="24"/>
          <w:lang w:eastAsia="it-IT"/>
        </w:rPr>
        <w:t>,</w:t>
      </w:r>
      <w:r w:rsidRPr="006B655F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A71E38" w:rsidRPr="006B655F">
        <w:rPr>
          <w:rFonts w:eastAsia="Times New Roman" w:cs="Times New Roman"/>
          <w:sz w:val="24"/>
          <w:szCs w:val="24"/>
          <w:lang w:eastAsia="it-IT"/>
        </w:rPr>
        <w:t>solo a chi è abilitato</w:t>
      </w:r>
      <w:r w:rsidR="00A71E38">
        <w:rPr>
          <w:rFonts w:eastAsia="Times New Roman" w:cs="Times New Roman"/>
          <w:sz w:val="24"/>
          <w:szCs w:val="24"/>
          <w:lang w:eastAsia="it-IT"/>
        </w:rPr>
        <w:t>,</w:t>
      </w:r>
      <w:r w:rsidR="00A71E38" w:rsidRPr="006B655F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Pr="006B655F">
        <w:rPr>
          <w:rFonts w:eastAsia="Times New Roman" w:cs="Times New Roman"/>
          <w:sz w:val="24"/>
          <w:szCs w:val="24"/>
          <w:lang w:eastAsia="it-IT"/>
        </w:rPr>
        <w:t>direttamente dallo smartphone grazie al controllo degli accessi.</w:t>
      </w:r>
    </w:p>
    <w:p w14:paraId="0762CB65" w14:textId="742185E1" w:rsidR="008860D9" w:rsidRDefault="008860D9" w:rsidP="006B655F">
      <w:pPr>
        <w:shd w:val="clear" w:color="auto" w:fill="FFFFFF"/>
        <w:jc w:val="left"/>
        <w:textAlignment w:val="baseline"/>
        <w:rPr>
          <w:rFonts w:eastAsia="Times New Roman" w:cs="Times New Roman"/>
          <w:sz w:val="24"/>
          <w:szCs w:val="24"/>
          <w:lang w:eastAsia="it-IT"/>
        </w:rPr>
      </w:pPr>
    </w:p>
    <w:p w14:paraId="72274D09" w14:textId="07EF7809" w:rsidR="008860D9" w:rsidRDefault="00F65C30" w:rsidP="006B655F">
      <w:pPr>
        <w:shd w:val="clear" w:color="auto" w:fill="FFFFFF"/>
        <w:jc w:val="left"/>
        <w:textAlignment w:val="baseline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L</w:t>
      </w:r>
      <w:r w:rsidR="008860D9" w:rsidRPr="008860D9">
        <w:rPr>
          <w:rFonts w:eastAsia="Times New Roman" w:cs="Times New Roman"/>
          <w:sz w:val="24"/>
          <w:szCs w:val="24"/>
          <w:lang w:eastAsia="it-IT"/>
        </w:rPr>
        <w:t>’intera famiglia dei dispositivi di ricarica eProWallbox (eProWallbox, eProWallbox Move</w:t>
      </w:r>
      <w:r w:rsidR="002729E9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8860D9" w:rsidRPr="008860D9">
        <w:rPr>
          <w:rFonts w:eastAsia="Times New Roman" w:cs="Times New Roman"/>
          <w:sz w:val="24"/>
          <w:szCs w:val="24"/>
          <w:lang w:eastAsia="it-IT"/>
        </w:rPr>
        <w:t>e eProfessional) ha ottenuto la Certificazione Type Approved TÜV Rheinland</w:t>
      </w:r>
      <w:r w:rsidR="008860D9">
        <w:rPr>
          <w:rFonts w:eastAsia="Times New Roman" w:cs="Times New Roman"/>
          <w:sz w:val="24"/>
          <w:szCs w:val="24"/>
          <w:lang w:eastAsia="it-IT"/>
        </w:rPr>
        <w:t xml:space="preserve">, che </w:t>
      </w:r>
      <w:r w:rsidR="008860D9" w:rsidRPr="008860D9">
        <w:rPr>
          <w:rFonts w:eastAsia="Times New Roman" w:cs="Times New Roman"/>
          <w:sz w:val="24"/>
          <w:szCs w:val="24"/>
          <w:lang w:eastAsia="it-IT"/>
        </w:rPr>
        <w:t xml:space="preserve">si aggiunge a tutte le </w:t>
      </w:r>
      <w:r w:rsidR="008860D9">
        <w:rPr>
          <w:rFonts w:eastAsia="Times New Roman" w:cs="Times New Roman"/>
          <w:sz w:val="24"/>
          <w:szCs w:val="24"/>
          <w:lang w:eastAsia="it-IT"/>
        </w:rPr>
        <w:t>certificazioni</w:t>
      </w:r>
      <w:r w:rsidR="008860D9" w:rsidRPr="008860D9">
        <w:rPr>
          <w:rFonts w:eastAsia="Times New Roman" w:cs="Times New Roman"/>
          <w:sz w:val="24"/>
          <w:szCs w:val="24"/>
          <w:lang w:eastAsia="it-IT"/>
        </w:rPr>
        <w:t xml:space="preserve"> obbligatorie previste </w:t>
      </w:r>
      <w:r>
        <w:rPr>
          <w:rFonts w:eastAsia="Times New Roman" w:cs="Times New Roman"/>
          <w:sz w:val="24"/>
          <w:szCs w:val="24"/>
          <w:lang w:eastAsia="it-IT"/>
        </w:rPr>
        <w:t>da</w:t>
      </w:r>
      <w:r w:rsidR="008860D9" w:rsidRPr="008860D9">
        <w:rPr>
          <w:rFonts w:eastAsia="Times New Roman" w:cs="Times New Roman"/>
          <w:sz w:val="24"/>
          <w:szCs w:val="24"/>
          <w:lang w:eastAsia="it-IT"/>
        </w:rPr>
        <w:t>ll’Unione Europea</w:t>
      </w:r>
      <w:r w:rsidR="00221DAB">
        <w:rPr>
          <w:rFonts w:eastAsia="Times New Roman" w:cs="Times New Roman"/>
          <w:sz w:val="24"/>
          <w:szCs w:val="24"/>
          <w:lang w:eastAsia="it-IT"/>
        </w:rPr>
        <w:t xml:space="preserve">. </w:t>
      </w:r>
      <w:r w:rsidR="00A337C2">
        <w:rPr>
          <w:rFonts w:eastAsia="Times New Roman" w:cs="Times New Roman"/>
          <w:sz w:val="24"/>
          <w:szCs w:val="24"/>
          <w:lang w:eastAsia="it-IT"/>
        </w:rPr>
        <w:t xml:space="preserve">Inoltre, le eProWallbox sono state ufficialmente validate dagli enti tecnici di Stellantis e sono quindi perfettamente compatibili con tutte le vetture elettriche e ibride plug-in del gruppo. </w:t>
      </w:r>
      <w:r w:rsidR="008860D9" w:rsidRPr="008860D9">
        <w:rPr>
          <w:rFonts w:eastAsia="Times New Roman" w:cs="Times New Roman"/>
          <w:sz w:val="24"/>
          <w:szCs w:val="24"/>
          <w:lang w:eastAsia="it-IT"/>
        </w:rPr>
        <w:t xml:space="preserve">Free2move eSolutions </w:t>
      </w:r>
      <w:r w:rsidR="00A337C2">
        <w:rPr>
          <w:rFonts w:eastAsia="Times New Roman" w:cs="Times New Roman"/>
          <w:sz w:val="24"/>
          <w:szCs w:val="24"/>
          <w:lang w:eastAsia="it-IT"/>
        </w:rPr>
        <w:t xml:space="preserve">si conferma così </w:t>
      </w:r>
      <w:r w:rsidR="008860D9" w:rsidRPr="008860D9">
        <w:rPr>
          <w:rFonts w:eastAsia="Times New Roman" w:cs="Times New Roman"/>
          <w:sz w:val="24"/>
          <w:szCs w:val="24"/>
          <w:lang w:eastAsia="it-IT"/>
        </w:rPr>
        <w:t>uno dei produttori europei di EVSE (Electric Vehicle Supply Equipment) più attenti alla sicurezza del consumatore</w:t>
      </w:r>
      <w:r w:rsidR="008860D9">
        <w:rPr>
          <w:rFonts w:eastAsia="Times New Roman" w:cs="Times New Roman"/>
          <w:sz w:val="24"/>
          <w:szCs w:val="24"/>
          <w:lang w:eastAsia="it-IT"/>
        </w:rPr>
        <w:t>.</w:t>
      </w:r>
    </w:p>
    <w:p w14:paraId="3AD2E528" w14:textId="48C59892" w:rsidR="00C805F6" w:rsidRDefault="00C805F6" w:rsidP="006B655F">
      <w:pPr>
        <w:shd w:val="clear" w:color="auto" w:fill="FFFFFF"/>
        <w:jc w:val="left"/>
        <w:textAlignment w:val="baseline"/>
        <w:rPr>
          <w:rFonts w:eastAsia="Times New Roman" w:cs="Times New Roman"/>
          <w:sz w:val="24"/>
          <w:szCs w:val="24"/>
          <w:lang w:eastAsia="it-IT"/>
        </w:rPr>
      </w:pPr>
    </w:p>
    <w:p w14:paraId="5F7AF114" w14:textId="48C7D74A" w:rsidR="00BB2EBD" w:rsidRDefault="00BB2EBD" w:rsidP="006B655F">
      <w:pPr>
        <w:shd w:val="clear" w:color="auto" w:fill="FFFFFF"/>
        <w:jc w:val="left"/>
        <w:textAlignment w:val="baseline"/>
        <w:rPr>
          <w:rFonts w:eastAsia="Times New Roman" w:cs="Times New Roman"/>
          <w:sz w:val="24"/>
          <w:szCs w:val="24"/>
          <w:lang w:eastAsia="it-IT"/>
        </w:rPr>
      </w:pPr>
      <w:bookmarkStart w:id="2" w:name="_Hlk120630677"/>
      <w:r>
        <w:rPr>
          <w:rFonts w:eastAsia="Times New Roman" w:cs="Times New Roman"/>
          <w:sz w:val="24"/>
          <w:szCs w:val="24"/>
          <w:lang w:eastAsia="it-IT"/>
        </w:rPr>
        <w:t xml:space="preserve">La soluzione più pratica </w:t>
      </w:r>
      <w:r w:rsidRPr="00BB2EBD">
        <w:rPr>
          <w:rFonts w:eastAsia="Times New Roman" w:cs="Times New Roman"/>
          <w:sz w:val="24"/>
          <w:szCs w:val="24"/>
          <w:lang w:eastAsia="it-IT"/>
        </w:rPr>
        <w:t>per ricaricare fino a due veicoli contemporaneamente con una potenza massima di 44 kW</w:t>
      </w:r>
      <w:r>
        <w:rPr>
          <w:rFonts w:eastAsia="Times New Roman" w:cs="Times New Roman"/>
          <w:sz w:val="24"/>
          <w:szCs w:val="24"/>
          <w:lang w:eastAsia="it-IT"/>
        </w:rPr>
        <w:t xml:space="preserve"> </w:t>
      </w:r>
      <w:bookmarkEnd w:id="2"/>
      <w:r>
        <w:rPr>
          <w:rFonts w:eastAsia="Times New Roman" w:cs="Times New Roman"/>
          <w:sz w:val="24"/>
          <w:szCs w:val="24"/>
          <w:lang w:eastAsia="it-IT"/>
        </w:rPr>
        <w:t>è</w:t>
      </w:r>
      <w:r w:rsidRPr="00BB2EBD">
        <w:rPr>
          <w:rFonts w:eastAsia="Times New Roman" w:cs="Times New Roman"/>
          <w:sz w:val="24"/>
          <w:szCs w:val="24"/>
          <w:lang w:eastAsia="it-IT"/>
        </w:rPr>
        <w:t xml:space="preserve"> </w:t>
      </w:r>
      <w:r>
        <w:rPr>
          <w:rFonts w:eastAsia="Times New Roman" w:cs="Times New Roman"/>
          <w:sz w:val="24"/>
          <w:szCs w:val="24"/>
          <w:lang w:eastAsia="it-IT"/>
        </w:rPr>
        <w:t xml:space="preserve">invece la </w:t>
      </w:r>
      <w:r w:rsidRPr="00BB2EBD">
        <w:rPr>
          <w:rFonts w:eastAsia="Times New Roman" w:cs="Times New Roman"/>
          <w:sz w:val="24"/>
          <w:szCs w:val="24"/>
          <w:lang w:eastAsia="it-IT"/>
        </w:rPr>
        <w:t>ePublic</w:t>
      </w:r>
      <w:r>
        <w:rPr>
          <w:rFonts w:eastAsia="Times New Roman" w:cs="Times New Roman"/>
          <w:sz w:val="24"/>
          <w:szCs w:val="24"/>
          <w:lang w:eastAsia="it-IT"/>
        </w:rPr>
        <w:t>, l’offerta Fr</w:t>
      </w:r>
      <w:r w:rsidR="00A71E38">
        <w:rPr>
          <w:rFonts w:eastAsia="Times New Roman" w:cs="Times New Roman"/>
          <w:sz w:val="24"/>
          <w:szCs w:val="24"/>
          <w:lang w:eastAsia="it-IT"/>
        </w:rPr>
        <w:t>e</w:t>
      </w:r>
      <w:r>
        <w:rPr>
          <w:rFonts w:eastAsia="Times New Roman" w:cs="Times New Roman"/>
          <w:sz w:val="24"/>
          <w:szCs w:val="24"/>
          <w:lang w:eastAsia="it-IT"/>
        </w:rPr>
        <w:t>e2move eSolutions i</w:t>
      </w:r>
      <w:r w:rsidRPr="00BB2EBD">
        <w:rPr>
          <w:rFonts w:eastAsia="Times New Roman" w:cs="Times New Roman"/>
          <w:sz w:val="24"/>
          <w:szCs w:val="24"/>
          <w:lang w:eastAsia="it-IT"/>
        </w:rPr>
        <w:t xml:space="preserve">deale </w:t>
      </w:r>
      <w:r>
        <w:rPr>
          <w:rFonts w:eastAsia="Times New Roman" w:cs="Times New Roman"/>
          <w:sz w:val="24"/>
          <w:szCs w:val="24"/>
          <w:lang w:eastAsia="it-IT"/>
        </w:rPr>
        <w:t>per i</w:t>
      </w:r>
      <w:r w:rsidRPr="00BB2EBD">
        <w:rPr>
          <w:rFonts w:eastAsia="Times New Roman" w:cs="Times New Roman"/>
          <w:sz w:val="24"/>
          <w:szCs w:val="24"/>
          <w:lang w:eastAsia="it-IT"/>
        </w:rPr>
        <w:t xml:space="preserve"> parcheggi pubblici o ad accesso riservato</w:t>
      </w:r>
      <w:r>
        <w:rPr>
          <w:rFonts w:eastAsia="Times New Roman" w:cs="Times New Roman"/>
          <w:sz w:val="24"/>
          <w:szCs w:val="24"/>
          <w:lang w:eastAsia="it-IT"/>
        </w:rPr>
        <w:t>. R</w:t>
      </w:r>
      <w:r w:rsidRPr="00BB2EBD">
        <w:rPr>
          <w:rFonts w:eastAsia="Times New Roman" w:cs="Times New Roman"/>
          <w:sz w:val="24"/>
          <w:szCs w:val="24"/>
          <w:lang w:eastAsia="it-IT"/>
        </w:rPr>
        <w:t>esistente a tutte le condizioni atmosferiche e alle manomissioni, è dotata di un contatore certificato MID (Measuring Instruments Directive) per utilizzare i dati di consumo a fini fiscali.</w:t>
      </w:r>
    </w:p>
    <w:p w14:paraId="53E8521E" w14:textId="77777777" w:rsidR="00A063EE" w:rsidRDefault="00A063EE" w:rsidP="006B655F">
      <w:pPr>
        <w:shd w:val="clear" w:color="auto" w:fill="FFFFFF"/>
        <w:jc w:val="left"/>
        <w:textAlignment w:val="baseline"/>
        <w:rPr>
          <w:rFonts w:eastAsia="Times New Roman" w:cs="Times New Roman"/>
          <w:sz w:val="24"/>
          <w:szCs w:val="24"/>
          <w:lang w:eastAsia="it-IT"/>
        </w:rPr>
      </w:pPr>
    </w:p>
    <w:p w14:paraId="73CEF82B" w14:textId="2A824AC3" w:rsidR="00A063EE" w:rsidRDefault="00A063EE" w:rsidP="006B655F">
      <w:pPr>
        <w:shd w:val="clear" w:color="auto" w:fill="FFFFFF"/>
        <w:jc w:val="left"/>
        <w:textAlignment w:val="baseline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Per godere il </w:t>
      </w:r>
      <w:r w:rsidRPr="00A063EE">
        <w:rPr>
          <w:rFonts w:eastAsia="Times New Roman" w:cs="Times New Roman"/>
          <w:sz w:val="24"/>
          <w:szCs w:val="24"/>
          <w:lang w:eastAsia="it-IT"/>
        </w:rPr>
        <w:t>massimo della libertà e ricarica</w:t>
      </w:r>
      <w:r>
        <w:rPr>
          <w:rFonts w:eastAsia="Times New Roman" w:cs="Times New Roman"/>
          <w:sz w:val="24"/>
          <w:szCs w:val="24"/>
          <w:lang w:eastAsia="it-IT"/>
        </w:rPr>
        <w:t>re</w:t>
      </w:r>
      <w:r w:rsidRPr="00A063EE">
        <w:rPr>
          <w:rFonts w:eastAsia="Times New Roman" w:cs="Times New Roman"/>
          <w:sz w:val="24"/>
          <w:szCs w:val="24"/>
          <w:lang w:eastAsia="it-IT"/>
        </w:rPr>
        <w:t xml:space="preserve"> il </w:t>
      </w:r>
      <w:r>
        <w:rPr>
          <w:rFonts w:eastAsia="Times New Roman" w:cs="Times New Roman"/>
          <w:sz w:val="24"/>
          <w:szCs w:val="24"/>
          <w:lang w:eastAsia="it-IT"/>
        </w:rPr>
        <w:t xml:space="preserve">nuovo E-Doblò </w:t>
      </w:r>
      <w:r w:rsidRPr="00A063EE">
        <w:rPr>
          <w:rFonts w:eastAsia="Times New Roman" w:cs="Times New Roman"/>
          <w:sz w:val="24"/>
          <w:szCs w:val="24"/>
          <w:lang w:eastAsia="it-IT"/>
        </w:rPr>
        <w:t>on-the-go</w:t>
      </w:r>
      <w:r>
        <w:rPr>
          <w:rFonts w:eastAsia="Times New Roman" w:cs="Times New Roman"/>
          <w:sz w:val="24"/>
          <w:szCs w:val="24"/>
          <w:lang w:eastAsia="it-IT"/>
        </w:rPr>
        <w:t xml:space="preserve">, Free2move eSolutions offre eSolutions Charging, l’app </w:t>
      </w:r>
      <w:r w:rsidRPr="00A063EE">
        <w:rPr>
          <w:rFonts w:eastAsia="Times New Roman" w:cs="Times New Roman"/>
          <w:sz w:val="24"/>
          <w:szCs w:val="24"/>
          <w:lang w:eastAsia="it-IT"/>
        </w:rPr>
        <w:t>pensat</w:t>
      </w:r>
      <w:r>
        <w:rPr>
          <w:rFonts w:eastAsia="Times New Roman" w:cs="Times New Roman"/>
          <w:sz w:val="24"/>
          <w:szCs w:val="24"/>
          <w:lang w:eastAsia="it-IT"/>
        </w:rPr>
        <w:t>a</w:t>
      </w:r>
      <w:r w:rsidRPr="00A063EE">
        <w:rPr>
          <w:rFonts w:eastAsia="Times New Roman" w:cs="Times New Roman"/>
          <w:sz w:val="24"/>
          <w:szCs w:val="24"/>
          <w:lang w:eastAsia="it-IT"/>
        </w:rPr>
        <w:t xml:space="preserve"> per assecondare le esigenze sia </w:t>
      </w:r>
      <w:r>
        <w:rPr>
          <w:rFonts w:eastAsia="Times New Roman" w:cs="Times New Roman"/>
          <w:sz w:val="24"/>
          <w:szCs w:val="24"/>
          <w:lang w:eastAsia="it-IT"/>
        </w:rPr>
        <w:t xml:space="preserve">di chi muove </w:t>
      </w:r>
      <w:r w:rsidRPr="00A063EE">
        <w:rPr>
          <w:rFonts w:eastAsia="Times New Roman" w:cs="Times New Roman"/>
          <w:sz w:val="24"/>
          <w:szCs w:val="24"/>
          <w:lang w:eastAsia="it-IT"/>
        </w:rPr>
        <w:t xml:space="preserve">i primi passi nella eMobility sia </w:t>
      </w:r>
      <w:r>
        <w:rPr>
          <w:rFonts w:eastAsia="Times New Roman" w:cs="Times New Roman"/>
          <w:sz w:val="24"/>
          <w:szCs w:val="24"/>
          <w:lang w:eastAsia="it-IT"/>
        </w:rPr>
        <w:t>di chi ha</w:t>
      </w:r>
      <w:r w:rsidRPr="00A063EE">
        <w:rPr>
          <w:rFonts w:eastAsia="Times New Roman" w:cs="Times New Roman"/>
          <w:sz w:val="24"/>
          <w:szCs w:val="24"/>
          <w:lang w:eastAsia="it-IT"/>
        </w:rPr>
        <w:t xml:space="preserve"> la necessità di sfruttare con maggiore frequenza la mobilità elettrica “fuori casa”.</w:t>
      </w:r>
    </w:p>
    <w:p w14:paraId="637AEC36" w14:textId="7DC4B77E" w:rsidR="00A063EE" w:rsidRDefault="00A063EE" w:rsidP="006B655F">
      <w:pPr>
        <w:shd w:val="clear" w:color="auto" w:fill="FFFFFF"/>
        <w:jc w:val="left"/>
        <w:textAlignment w:val="baseline"/>
        <w:rPr>
          <w:rFonts w:eastAsia="Times New Roman" w:cs="Times New Roman"/>
          <w:sz w:val="24"/>
          <w:szCs w:val="24"/>
          <w:lang w:eastAsia="it-IT"/>
        </w:rPr>
      </w:pPr>
    </w:p>
    <w:p w14:paraId="7CCFC44F" w14:textId="201AEBF4" w:rsidR="00A063EE" w:rsidRPr="00A063EE" w:rsidRDefault="00A063EE" w:rsidP="00D5603C">
      <w:pPr>
        <w:shd w:val="clear" w:color="auto" w:fill="FFFFFF"/>
        <w:jc w:val="left"/>
        <w:textAlignment w:val="baseline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Grazie a eSolutions Charging, è garantita la copertura </w:t>
      </w:r>
      <w:r w:rsidR="00D5603C">
        <w:rPr>
          <w:rFonts w:eastAsia="Times New Roman" w:cs="Times New Roman"/>
          <w:sz w:val="24"/>
          <w:szCs w:val="24"/>
          <w:lang w:eastAsia="it-IT"/>
        </w:rPr>
        <w:t xml:space="preserve">in </w:t>
      </w:r>
      <w:r>
        <w:rPr>
          <w:rFonts w:eastAsia="Times New Roman" w:cs="Times New Roman"/>
          <w:sz w:val="24"/>
          <w:szCs w:val="24"/>
          <w:lang w:eastAsia="it-IT"/>
        </w:rPr>
        <w:t>29 Paesi</w:t>
      </w:r>
      <w:r w:rsidR="00A71E38">
        <w:rPr>
          <w:rFonts w:eastAsia="Times New Roman" w:cs="Times New Roman"/>
          <w:sz w:val="24"/>
          <w:szCs w:val="24"/>
          <w:lang w:eastAsia="it-IT"/>
        </w:rPr>
        <w:t xml:space="preserve"> e </w:t>
      </w:r>
      <w:r>
        <w:rPr>
          <w:rFonts w:eastAsia="Times New Roman" w:cs="Times New Roman"/>
          <w:sz w:val="24"/>
          <w:szCs w:val="24"/>
          <w:lang w:eastAsia="it-IT"/>
        </w:rPr>
        <w:t>oltre 360 mila punti di ricarica. Con l’app non solo è possibile ricaricare ma anche gestire tutte le attività legate alla ricarica dell’E-Doblò.</w:t>
      </w:r>
      <w:r w:rsidR="00D5603C">
        <w:rPr>
          <w:rFonts w:eastAsia="Times New Roman" w:cs="Times New Roman"/>
          <w:sz w:val="24"/>
          <w:szCs w:val="24"/>
          <w:lang w:eastAsia="it-IT"/>
        </w:rPr>
        <w:t xml:space="preserve"> Due le possibilità offerte agli utilizzatori. “</w:t>
      </w:r>
      <w:r w:rsidRPr="00D5603C">
        <w:rPr>
          <w:rFonts w:eastAsia="Times New Roman" w:cs="Times New Roman"/>
          <w:sz w:val="24"/>
          <w:szCs w:val="24"/>
          <w:lang w:eastAsia="it-IT"/>
        </w:rPr>
        <w:t>Pay as you move Beginner</w:t>
      </w:r>
      <w:r w:rsidR="00D5603C">
        <w:rPr>
          <w:rFonts w:eastAsia="Times New Roman" w:cs="Times New Roman"/>
          <w:sz w:val="24"/>
          <w:szCs w:val="24"/>
          <w:lang w:eastAsia="it-IT"/>
        </w:rPr>
        <w:t xml:space="preserve">” è </w:t>
      </w:r>
      <w:r w:rsidRPr="00A063EE">
        <w:rPr>
          <w:rFonts w:eastAsia="Times New Roman" w:cs="Times New Roman"/>
          <w:sz w:val="24"/>
          <w:szCs w:val="24"/>
          <w:lang w:eastAsia="it-IT"/>
        </w:rPr>
        <w:t>dedicata a chi sta muovendo i primi passi nella mobilità elettrica e ricarica</w:t>
      </w:r>
      <w:r w:rsidR="00A71E38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Pr="00A063EE">
        <w:rPr>
          <w:rFonts w:eastAsia="Times New Roman" w:cs="Times New Roman"/>
          <w:sz w:val="24"/>
          <w:szCs w:val="24"/>
          <w:lang w:eastAsia="it-IT"/>
        </w:rPr>
        <w:t>occasionalmente</w:t>
      </w:r>
      <w:r w:rsidR="00D5603C">
        <w:rPr>
          <w:rFonts w:eastAsia="Times New Roman" w:cs="Times New Roman"/>
          <w:sz w:val="24"/>
          <w:szCs w:val="24"/>
          <w:lang w:eastAsia="it-IT"/>
        </w:rPr>
        <w:t xml:space="preserve">: </w:t>
      </w:r>
      <w:r w:rsidRPr="00A063EE">
        <w:rPr>
          <w:rFonts w:eastAsia="Times New Roman" w:cs="Times New Roman"/>
          <w:sz w:val="24"/>
          <w:szCs w:val="24"/>
          <w:lang w:eastAsia="it-IT"/>
        </w:rPr>
        <w:t xml:space="preserve">a fronte di un pagamento di 90 </w:t>
      </w:r>
      <w:r w:rsidR="00D5603C">
        <w:rPr>
          <w:rFonts w:eastAsia="Times New Roman" w:cs="Times New Roman"/>
          <w:sz w:val="24"/>
          <w:szCs w:val="24"/>
          <w:lang w:eastAsia="it-IT"/>
        </w:rPr>
        <w:t xml:space="preserve">centesimi di euro </w:t>
      </w:r>
      <w:r w:rsidRPr="00A063EE">
        <w:rPr>
          <w:rFonts w:eastAsia="Times New Roman" w:cs="Times New Roman"/>
          <w:sz w:val="24"/>
          <w:szCs w:val="24"/>
          <w:lang w:eastAsia="it-IT"/>
        </w:rPr>
        <w:t xml:space="preserve">per ogni sessione </w:t>
      </w:r>
      <w:r w:rsidR="00D5603C">
        <w:rPr>
          <w:rFonts w:eastAsia="Times New Roman" w:cs="Times New Roman"/>
          <w:sz w:val="24"/>
          <w:szCs w:val="24"/>
          <w:lang w:eastAsia="it-IT"/>
        </w:rPr>
        <w:t>è possibile accedere alla rete di ricarica</w:t>
      </w:r>
      <w:r w:rsidRPr="00A063EE">
        <w:rPr>
          <w:rFonts w:eastAsia="Times New Roman" w:cs="Times New Roman"/>
          <w:sz w:val="24"/>
          <w:szCs w:val="24"/>
          <w:lang w:eastAsia="it-IT"/>
        </w:rPr>
        <w:t>.</w:t>
      </w:r>
    </w:p>
    <w:p w14:paraId="4D0EE3A6" w14:textId="77777777" w:rsidR="00A063EE" w:rsidRDefault="00A063EE" w:rsidP="006B655F">
      <w:pPr>
        <w:shd w:val="clear" w:color="auto" w:fill="FFFFFF"/>
        <w:jc w:val="left"/>
        <w:textAlignment w:val="baseline"/>
        <w:rPr>
          <w:rFonts w:eastAsia="Times New Roman" w:cs="Times New Roman"/>
          <w:sz w:val="24"/>
          <w:szCs w:val="24"/>
          <w:lang w:eastAsia="it-IT"/>
        </w:rPr>
      </w:pPr>
    </w:p>
    <w:p w14:paraId="00AAD355" w14:textId="2A87EA2F" w:rsidR="00A063EE" w:rsidRPr="00D5603C" w:rsidRDefault="00D5603C" w:rsidP="00D5603C">
      <w:pPr>
        <w:pStyle w:val="Titolo4"/>
        <w:spacing w:before="0"/>
        <w:textAlignment w:val="baseline"/>
        <w:rPr>
          <w:rFonts w:asciiTheme="minorHAnsi" w:eastAsia="Times New Roman" w:hAnsiTheme="minorHAnsi" w:cs="Times New Roman"/>
          <w:i w:val="0"/>
          <w:iCs w:val="0"/>
          <w:color w:val="auto"/>
          <w:sz w:val="24"/>
          <w:szCs w:val="24"/>
          <w:lang w:eastAsia="it-IT"/>
        </w:rPr>
      </w:pPr>
      <w:r w:rsidRPr="00D5603C">
        <w:rPr>
          <w:rFonts w:asciiTheme="minorHAnsi" w:eastAsia="Times New Roman" w:hAnsiTheme="minorHAnsi" w:cs="Times New Roman"/>
          <w:i w:val="0"/>
          <w:iCs w:val="0"/>
          <w:color w:val="auto"/>
          <w:sz w:val="24"/>
          <w:szCs w:val="24"/>
          <w:lang w:eastAsia="it-IT"/>
        </w:rPr>
        <w:t>“</w:t>
      </w:r>
      <w:r w:rsidR="00A063EE" w:rsidRPr="00D5603C">
        <w:rPr>
          <w:rFonts w:asciiTheme="minorHAnsi" w:eastAsia="Times New Roman" w:hAnsiTheme="minorHAnsi" w:cs="Times New Roman"/>
          <w:i w:val="0"/>
          <w:iCs w:val="0"/>
          <w:color w:val="auto"/>
          <w:sz w:val="24"/>
          <w:szCs w:val="24"/>
          <w:lang w:eastAsia="it-IT"/>
        </w:rPr>
        <w:t>Pay as you move Advanced</w:t>
      </w:r>
      <w:r w:rsidRPr="00D5603C">
        <w:rPr>
          <w:rFonts w:asciiTheme="minorHAnsi" w:eastAsia="Times New Roman" w:hAnsiTheme="minorHAnsi" w:cs="Times New Roman"/>
          <w:i w:val="0"/>
          <w:iCs w:val="0"/>
          <w:color w:val="auto"/>
          <w:sz w:val="24"/>
          <w:szCs w:val="24"/>
          <w:lang w:eastAsia="it-IT"/>
        </w:rPr>
        <w:t xml:space="preserve">” </w:t>
      </w:r>
      <w:r>
        <w:rPr>
          <w:rFonts w:asciiTheme="minorHAnsi" w:eastAsia="Times New Roman" w:hAnsiTheme="minorHAnsi" w:cs="Times New Roman"/>
          <w:i w:val="0"/>
          <w:iCs w:val="0"/>
          <w:color w:val="auto"/>
          <w:sz w:val="24"/>
          <w:szCs w:val="24"/>
          <w:lang w:eastAsia="it-IT"/>
        </w:rPr>
        <w:t>è invece l</w:t>
      </w:r>
      <w:r w:rsidR="00A063EE" w:rsidRPr="00D5603C">
        <w:rPr>
          <w:rFonts w:asciiTheme="minorHAnsi" w:eastAsia="Times New Roman" w:hAnsiTheme="minorHAnsi" w:cs="Times New Roman"/>
          <w:i w:val="0"/>
          <w:iCs w:val="0"/>
          <w:color w:val="auto"/>
          <w:sz w:val="24"/>
          <w:szCs w:val="24"/>
          <w:lang w:eastAsia="it-IT"/>
        </w:rPr>
        <w:t xml:space="preserve">a soluzione dedicata a chi utilizza in modo più frequente e abituale la ricarica fuori casa e vuole sfruttare al massimo i vantaggi della mobilità elettrica. </w:t>
      </w:r>
      <w:r>
        <w:rPr>
          <w:rFonts w:asciiTheme="minorHAnsi" w:eastAsia="Times New Roman" w:hAnsiTheme="minorHAnsi" w:cs="Times New Roman"/>
          <w:i w:val="0"/>
          <w:iCs w:val="0"/>
          <w:color w:val="auto"/>
          <w:sz w:val="24"/>
          <w:szCs w:val="24"/>
          <w:lang w:eastAsia="it-IT"/>
        </w:rPr>
        <w:t>A</w:t>
      </w:r>
      <w:r w:rsidR="00A063EE" w:rsidRPr="00D5603C">
        <w:rPr>
          <w:rFonts w:asciiTheme="minorHAnsi" w:eastAsia="Times New Roman" w:hAnsiTheme="minorHAnsi" w:cs="Times New Roman"/>
          <w:i w:val="0"/>
          <w:iCs w:val="0"/>
          <w:color w:val="auto"/>
          <w:sz w:val="24"/>
          <w:szCs w:val="24"/>
          <w:lang w:eastAsia="it-IT"/>
        </w:rPr>
        <w:t xml:space="preserve"> fronte di un costo mensile di 4,99</w:t>
      </w:r>
      <w:r>
        <w:rPr>
          <w:rFonts w:asciiTheme="minorHAnsi" w:eastAsia="Times New Roman" w:hAnsiTheme="minorHAnsi" w:cs="Times New Roman"/>
          <w:i w:val="0"/>
          <w:iCs w:val="0"/>
          <w:color w:val="auto"/>
          <w:sz w:val="24"/>
          <w:szCs w:val="24"/>
          <w:lang w:eastAsia="it-IT"/>
        </w:rPr>
        <w:t xml:space="preserve"> euro si accede alla rete </w:t>
      </w:r>
      <w:r w:rsidR="00A063EE" w:rsidRPr="00D5603C">
        <w:rPr>
          <w:rFonts w:asciiTheme="minorHAnsi" w:eastAsia="Times New Roman" w:hAnsiTheme="minorHAnsi" w:cs="Times New Roman"/>
          <w:i w:val="0"/>
          <w:iCs w:val="0"/>
          <w:color w:val="auto"/>
          <w:sz w:val="24"/>
          <w:szCs w:val="24"/>
          <w:lang w:eastAsia="it-IT"/>
        </w:rPr>
        <w:t>di ricarica senza sostenere alcun costo di gestione per singola sessione.</w:t>
      </w:r>
    </w:p>
    <w:p w14:paraId="30CE6EA5" w14:textId="3B2FD6E1" w:rsidR="00A063EE" w:rsidRDefault="00A063EE" w:rsidP="006B655F">
      <w:pPr>
        <w:shd w:val="clear" w:color="auto" w:fill="FFFFFF"/>
        <w:jc w:val="left"/>
        <w:textAlignment w:val="baseline"/>
        <w:rPr>
          <w:rFonts w:eastAsia="Times New Roman" w:cs="Times New Roman"/>
          <w:sz w:val="24"/>
          <w:szCs w:val="24"/>
          <w:lang w:eastAsia="it-IT"/>
        </w:rPr>
      </w:pPr>
    </w:p>
    <w:p w14:paraId="3623001C" w14:textId="080444C6" w:rsidR="00465059" w:rsidRPr="00221DAB" w:rsidRDefault="008860D9" w:rsidP="00221DAB">
      <w:pPr>
        <w:shd w:val="clear" w:color="auto" w:fill="FFFFFF"/>
        <w:jc w:val="left"/>
        <w:textAlignment w:val="baseline"/>
        <w:rPr>
          <w:rFonts w:eastAsia="Times New Roman" w:cs="Times New Roman"/>
          <w:sz w:val="24"/>
          <w:szCs w:val="24"/>
          <w:lang w:eastAsia="it-IT"/>
        </w:rPr>
      </w:pPr>
      <w:r w:rsidRPr="008860D9">
        <w:rPr>
          <w:rFonts w:eastAsia="Times New Roman" w:cs="Times New Roman"/>
          <w:sz w:val="24"/>
          <w:szCs w:val="24"/>
          <w:lang w:eastAsia="it-IT"/>
        </w:rPr>
        <w:t xml:space="preserve">Per </w:t>
      </w:r>
      <w:r w:rsidR="00D5603C">
        <w:rPr>
          <w:rFonts w:eastAsia="Times New Roman" w:cs="Times New Roman"/>
          <w:sz w:val="24"/>
          <w:szCs w:val="24"/>
          <w:lang w:eastAsia="it-IT"/>
        </w:rPr>
        <w:t>Costantino Fassino</w:t>
      </w:r>
      <w:r w:rsidRPr="008860D9">
        <w:rPr>
          <w:rFonts w:eastAsia="Times New Roman" w:cs="Times New Roman"/>
          <w:sz w:val="24"/>
          <w:szCs w:val="24"/>
          <w:lang w:eastAsia="it-IT"/>
        </w:rPr>
        <w:t xml:space="preserve">, </w:t>
      </w:r>
      <w:r w:rsidR="00D5603C">
        <w:rPr>
          <w:rFonts w:eastAsia="Times New Roman" w:cs="Times New Roman"/>
          <w:sz w:val="24"/>
          <w:szCs w:val="24"/>
          <w:lang w:eastAsia="it-IT"/>
        </w:rPr>
        <w:t xml:space="preserve">Chief Commercial Operations </w:t>
      </w:r>
      <w:r w:rsidRPr="008860D9">
        <w:rPr>
          <w:rFonts w:eastAsia="Times New Roman" w:cs="Times New Roman"/>
          <w:sz w:val="24"/>
          <w:szCs w:val="24"/>
          <w:lang w:eastAsia="it-IT"/>
        </w:rPr>
        <w:t>di Free2move eSolutions, “</w:t>
      </w:r>
      <w:r w:rsidR="00A71E38">
        <w:rPr>
          <w:rFonts w:eastAsia="Times New Roman" w:cs="Times New Roman"/>
          <w:sz w:val="24"/>
          <w:szCs w:val="24"/>
          <w:lang w:eastAsia="it-IT"/>
        </w:rPr>
        <w:t xml:space="preserve">essere al fianco di un modello importante come il Doblò rappresenta la nostra volontà da un lato </w:t>
      </w:r>
      <w:r w:rsidR="00EC11B0">
        <w:rPr>
          <w:rFonts w:eastAsia="Times New Roman" w:cs="Times New Roman"/>
          <w:sz w:val="24"/>
          <w:szCs w:val="24"/>
          <w:lang w:eastAsia="it-IT"/>
        </w:rPr>
        <w:t xml:space="preserve">di accompagnare </w:t>
      </w:r>
      <w:r w:rsidR="00A71E38">
        <w:rPr>
          <w:rFonts w:eastAsia="Times New Roman" w:cs="Times New Roman"/>
          <w:sz w:val="24"/>
          <w:szCs w:val="24"/>
          <w:lang w:eastAsia="it-IT"/>
        </w:rPr>
        <w:t>il brand nel pe</w:t>
      </w:r>
      <w:r w:rsidR="00EC11B0">
        <w:rPr>
          <w:rFonts w:eastAsia="Times New Roman" w:cs="Times New Roman"/>
          <w:sz w:val="24"/>
          <w:szCs w:val="24"/>
          <w:lang w:eastAsia="it-IT"/>
        </w:rPr>
        <w:t>r</w:t>
      </w:r>
      <w:r w:rsidR="00A71E38">
        <w:rPr>
          <w:rFonts w:eastAsia="Times New Roman" w:cs="Times New Roman"/>
          <w:sz w:val="24"/>
          <w:szCs w:val="24"/>
          <w:lang w:eastAsia="it-IT"/>
        </w:rPr>
        <w:t xml:space="preserve">corso di rapida crescita verso una gamma completamente elettrica, dall’altro </w:t>
      </w:r>
      <w:r w:rsidR="00EC11B0">
        <w:rPr>
          <w:rFonts w:eastAsia="Times New Roman" w:cs="Times New Roman"/>
          <w:sz w:val="24"/>
          <w:szCs w:val="24"/>
          <w:lang w:eastAsia="it-IT"/>
        </w:rPr>
        <w:t xml:space="preserve">di affiancare </w:t>
      </w:r>
      <w:r w:rsidR="00A71E38">
        <w:rPr>
          <w:rFonts w:eastAsia="Times New Roman" w:cs="Times New Roman"/>
          <w:sz w:val="24"/>
          <w:szCs w:val="24"/>
          <w:lang w:eastAsia="it-IT"/>
        </w:rPr>
        <w:t>i clienti eliminando in loro la cosiddetta ansia da ricarica</w:t>
      </w:r>
      <w:r w:rsidR="00EC11B0">
        <w:rPr>
          <w:rFonts w:eastAsia="Times New Roman" w:cs="Times New Roman"/>
          <w:sz w:val="24"/>
          <w:szCs w:val="24"/>
          <w:lang w:eastAsia="it-IT"/>
        </w:rPr>
        <w:t>,</w:t>
      </w:r>
      <w:r w:rsidR="00A71E38">
        <w:rPr>
          <w:rFonts w:eastAsia="Times New Roman" w:cs="Times New Roman"/>
          <w:sz w:val="24"/>
          <w:szCs w:val="24"/>
          <w:lang w:eastAsia="it-IT"/>
        </w:rPr>
        <w:t xml:space="preserve"> con offerte </w:t>
      </w:r>
      <w:r w:rsidR="00EC11B0">
        <w:rPr>
          <w:rFonts w:eastAsia="Times New Roman" w:cs="Times New Roman"/>
          <w:sz w:val="24"/>
          <w:szCs w:val="24"/>
          <w:lang w:eastAsia="it-IT"/>
        </w:rPr>
        <w:t xml:space="preserve">smart, </w:t>
      </w:r>
      <w:r w:rsidR="00A71E38">
        <w:rPr>
          <w:rFonts w:eastAsia="Times New Roman" w:cs="Times New Roman"/>
          <w:sz w:val="24"/>
          <w:szCs w:val="24"/>
          <w:lang w:eastAsia="it-IT"/>
        </w:rPr>
        <w:t>su misura e convenienti</w:t>
      </w:r>
      <w:r w:rsidR="00221DAB">
        <w:rPr>
          <w:rFonts w:eastAsia="Times New Roman" w:cs="Times New Roman"/>
          <w:sz w:val="24"/>
          <w:szCs w:val="24"/>
          <w:lang w:eastAsia="it-IT"/>
        </w:rPr>
        <w:t>”</w:t>
      </w:r>
      <w:r w:rsidR="0021215B" w:rsidRPr="008860D9">
        <w:rPr>
          <w:rFonts w:eastAsia="Times New Roman" w:cs="Times New Roman"/>
          <w:sz w:val="24"/>
          <w:szCs w:val="24"/>
          <w:lang w:eastAsia="it-IT"/>
        </w:rPr>
        <w:t>.</w:t>
      </w:r>
    </w:p>
    <w:p w14:paraId="15890152" w14:textId="77777777" w:rsidR="00465059" w:rsidRPr="00221DAB" w:rsidRDefault="00465059" w:rsidP="00CF1DBC">
      <w:pPr>
        <w:shd w:val="clear" w:color="auto" w:fill="FFFFFF"/>
        <w:jc w:val="left"/>
        <w:textAlignment w:val="baseline"/>
        <w:rPr>
          <w:rFonts w:eastAsia="Times New Roman" w:cs="Times New Roman"/>
          <w:sz w:val="24"/>
          <w:szCs w:val="24"/>
          <w:lang w:eastAsia="it-IT"/>
        </w:rPr>
      </w:pPr>
    </w:p>
    <w:bookmarkEnd w:id="0"/>
    <w:p w14:paraId="37DA3B81" w14:textId="12A34266" w:rsidR="00C23E9E" w:rsidRDefault="00781C7B" w:rsidP="00CF1DBC">
      <w:pPr>
        <w:pStyle w:val="xmsonormal"/>
        <w:spacing w:before="0" w:beforeAutospacing="0" w:after="0" w:afterAutospacing="0"/>
        <w:rPr>
          <w:rFonts w:asciiTheme="minorHAnsi" w:hAnsiTheme="minorHAnsi"/>
        </w:rPr>
      </w:pPr>
      <w:r w:rsidRPr="00221DAB">
        <w:rPr>
          <w:rFonts w:asciiTheme="minorHAnsi" w:hAnsiTheme="minorHAnsi"/>
        </w:rPr>
        <w:t>***</w:t>
      </w:r>
    </w:p>
    <w:p w14:paraId="1C3703DF" w14:textId="77777777" w:rsidR="00221DAB" w:rsidRPr="00221DAB" w:rsidRDefault="00221DAB" w:rsidP="00CF1DBC">
      <w:pPr>
        <w:pStyle w:val="xmsonormal"/>
        <w:spacing w:before="0" w:beforeAutospacing="0" w:after="0" w:afterAutospacing="0"/>
        <w:rPr>
          <w:rFonts w:asciiTheme="minorHAnsi" w:hAnsiTheme="minorHAnsi"/>
        </w:rPr>
      </w:pPr>
    </w:p>
    <w:bookmarkEnd w:id="1"/>
    <w:p w14:paraId="1782F847" w14:textId="77777777" w:rsidR="00F65C30" w:rsidRPr="00345CF9" w:rsidRDefault="00F65C30" w:rsidP="00F65C30">
      <w:pPr>
        <w:pBdr>
          <w:top w:val="nil"/>
          <w:left w:val="nil"/>
          <w:bottom w:val="nil"/>
          <w:right w:val="nil"/>
          <w:between w:val="nil"/>
        </w:pBdr>
        <w:rPr>
          <w:rFonts w:ascii="Open Sans" w:hAnsi="Open Sans" w:cs="Open Sans"/>
          <w:bCs/>
          <w:color w:val="00B388"/>
          <w:sz w:val="20"/>
          <w:szCs w:val="20"/>
        </w:rPr>
      </w:pPr>
      <w:r w:rsidRPr="00345CF9">
        <w:rPr>
          <w:rFonts w:ascii="Open Sans" w:hAnsi="Open Sans" w:cs="Open Sans"/>
          <w:b/>
          <w:color w:val="00B388"/>
          <w:sz w:val="20"/>
          <w:szCs w:val="20"/>
        </w:rPr>
        <w:t>Free2move &amp; Free2move eSolutions</w:t>
      </w:r>
    </w:p>
    <w:p w14:paraId="167B8AD8" w14:textId="77777777" w:rsidR="00F65C30" w:rsidRPr="00345CF9" w:rsidRDefault="00F65C30" w:rsidP="00F65C30">
      <w:pPr>
        <w:shd w:val="clear" w:color="auto" w:fill="FFFFFF"/>
        <w:rPr>
          <w:rStyle w:val="normaltextrun"/>
        </w:rPr>
      </w:pPr>
      <w:r w:rsidRPr="00345CF9">
        <w:rPr>
          <w:rStyle w:val="normaltextrun"/>
          <w:rFonts w:ascii="Open Sans" w:hAnsi="Open Sans" w:cs="Open Sans"/>
          <w:b/>
          <w:bCs/>
          <w:color w:val="000000"/>
        </w:rPr>
        <w:t>Free2move</w:t>
      </w:r>
      <w:r w:rsidRPr="00345CF9">
        <w:rPr>
          <w:rStyle w:val="normaltextrun"/>
          <w:rFonts w:ascii="Open Sans" w:hAnsi="Open Sans" w:cs="Open Sans"/>
          <w:color w:val="000000"/>
        </w:rPr>
        <w:t xml:space="preserve"> è un marchio globale di mobilità che offre un ecosistema completo e unico per i suoi clienti privati e professionali in tutto il mondo. Basandosi su dati e tecnologia, Free2move mette l’esperienza del cliente al centro della sua attività, per reinventare la mobilità e facilitare il passaggio alla mobilità elettrica.</w:t>
      </w:r>
    </w:p>
    <w:p w14:paraId="1C8A4C26" w14:textId="77777777" w:rsidR="00F65C30" w:rsidRPr="00345CF9" w:rsidRDefault="00F65C30" w:rsidP="00F65C30">
      <w:pPr>
        <w:shd w:val="clear" w:color="auto" w:fill="FFFFFF"/>
        <w:rPr>
          <w:rStyle w:val="normaltextrun"/>
          <w:rFonts w:ascii="Open Sans" w:hAnsi="Open Sans" w:cs="Open Sans"/>
        </w:rPr>
      </w:pPr>
      <w:r w:rsidRPr="00345CF9">
        <w:rPr>
          <w:rStyle w:val="normaltextrun"/>
          <w:rFonts w:ascii="Open Sans" w:hAnsi="Open Sans" w:cs="Open Sans"/>
          <w:b/>
          <w:bCs/>
          <w:color w:val="000000"/>
        </w:rPr>
        <w:t>Free2move eSolutions</w:t>
      </w:r>
      <w:r w:rsidRPr="00345CF9">
        <w:rPr>
          <w:rStyle w:val="normaltextrun"/>
          <w:rFonts w:ascii="Open Sans" w:hAnsi="Open Sans" w:cs="Open Sans"/>
          <w:color w:val="000000"/>
        </w:rPr>
        <w:t xml:space="preserve"> è una joint venture tra Stellantis e NHOA, nata per supportare e favorire la transizione alla mobilità elettrica, interpretando un ruolo attivo nel raggiungere una mobilità accessibile e pulita. Per farlo, ai diversi tipi di cliente offre prodotti e servizi innovativi e su misura, che contribuiscono alla riduzione delle emissioni di CO</w:t>
      </w:r>
      <w:r w:rsidRPr="00345CF9">
        <w:rPr>
          <w:rStyle w:val="normaltextrun"/>
          <w:rFonts w:ascii="Open Sans" w:hAnsi="Open Sans" w:cs="Open Sans"/>
          <w:color w:val="000000"/>
          <w:vertAlign w:val="subscript"/>
        </w:rPr>
        <w:t>2</w:t>
      </w:r>
      <w:r w:rsidRPr="00345CF9">
        <w:rPr>
          <w:rStyle w:val="normaltextrun"/>
          <w:rFonts w:ascii="Open Sans" w:hAnsi="Open Sans" w:cs="Open Sans"/>
          <w:color w:val="000000"/>
        </w:rPr>
        <w:t>.</w:t>
      </w:r>
    </w:p>
    <w:p w14:paraId="009812D1" w14:textId="77777777" w:rsidR="00F65C30" w:rsidRPr="00345CF9" w:rsidRDefault="00F65C30" w:rsidP="00F65C30">
      <w:pPr>
        <w:shd w:val="clear" w:color="auto" w:fill="FFFFFF"/>
        <w:jc w:val="left"/>
        <w:rPr>
          <w:rFonts w:cs="Open Sans"/>
          <w:bCs/>
        </w:rPr>
      </w:pPr>
      <w:r w:rsidRPr="00345CF9">
        <w:rPr>
          <w:rStyle w:val="normaltextrun"/>
          <w:rFonts w:cs="Open Sans"/>
          <w:bCs/>
        </w:rPr>
        <w:t xml:space="preserve">Visitate i nostri siti web: </w:t>
      </w:r>
      <w:hyperlink r:id="rId11" w:history="1">
        <w:r w:rsidRPr="00345CF9">
          <w:rPr>
            <w:rStyle w:val="Collegamentoipertestuale"/>
            <w:rFonts w:cs="Open Sans"/>
          </w:rPr>
          <w:t>www.free2move.com</w:t>
        </w:r>
      </w:hyperlink>
      <w:r w:rsidRPr="00345CF9">
        <w:rPr>
          <w:rStyle w:val="normaltextrun"/>
          <w:rFonts w:cs="Open Sans"/>
          <w:bCs/>
        </w:rPr>
        <w:t xml:space="preserve">, </w:t>
      </w:r>
      <w:r w:rsidRPr="00345CF9">
        <w:rPr>
          <w:rStyle w:val="Collegamentoipertestuale"/>
          <w:rFonts w:cs="Open Sans"/>
        </w:rPr>
        <w:t>www.esolutions.free2move.com</w:t>
      </w:r>
      <w:r w:rsidRPr="00345CF9">
        <w:rPr>
          <w:rStyle w:val="normaltextrun"/>
          <w:rFonts w:cs="Open Sans"/>
          <w:bCs/>
        </w:rPr>
        <w:t>.</w:t>
      </w:r>
    </w:p>
    <w:p w14:paraId="65169A90" w14:textId="77777777" w:rsidR="00F65C30" w:rsidRPr="00345CF9" w:rsidRDefault="00F65C30" w:rsidP="00F65C30">
      <w:pPr>
        <w:jc w:val="left"/>
        <w:rPr>
          <w:rFonts w:cs="Open Sans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80" w:firstRow="0" w:lastRow="0" w:firstColumn="1" w:lastColumn="0" w:noHBand="1" w:noVBand="1"/>
      </w:tblPr>
      <w:tblGrid>
        <w:gridCol w:w="610"/>
        <w:gridCol w:w="8460"/>
      </w:tblGrid>
      <w:tr w:rsidR="00F65C30" w:rsidRPr="00345CF9" w14:paraId="62ADFB09" w14:textId="77777777" w:rsidTr="00C56832">
        <w:trPr>
          <w:trHeight w:val="454"/>
        </w:trPr>
        <w:tc>
          <w:tcPr>
            <w:tcW w:w="610" w:type="dxa"/>
          </w:tcPr>
          <w:p w14:paraId="2F3480D3" w14:textId="77777777" w:rsidR="00F65C30" w:rsidRPr="00345CF9" w:rsidRDefault="00F65C30" w:rsidP="00C56832">
            <w:pPr>
              <w:jc w:val="left"/>
              <w:textAlignment w:val="baseline"/>
              <w:rPr>
                <w:rFonts w:ascii="Open Sans" w:eastAsia="Times New Roman" w:hAnsi="Open Sans" w:cs="Open Sans"/>
                <w:color w:val="073763"/>
              </w:rPr>
            </w:pPr>
            <w:r w:rsidRPr="00345CF9">
              <w:rPr>
                <w:rFonts w:ascii="Open Sans" w:eastAsia="Times New Roman" w:hAnsi="Open Sans" w:cs="Open Sans"/>
                <w:noProof/>
                <w:color w:val="073763"/>
              </w:rPr>
              <w:drawing>
                <wp:inline distT="0" distB="0" distL="0" distR="0" wp14:anchorId="3AFF5475" wp14:editId="7057D5EE">
                  <wp:extent cx="247650" cy="247650"/>
                  <wp:effectExtent l="0" t="0" r="0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</w:tcPr>
          <w:p w14:paraId="0C3EDCEC" w14:textId="77777777" w:rsidR="00F65C30" w:rsidRPr="00345CF9" w:rsidRDefault="00E04E51" w:rsidP="00C56832">
            <w:pPr>
              <w:shd w:val="clear" w:color="auto" w:fill="FFFFFF"/>
              <w:jc w:val="left"/>
              <w:textAlignment w:val="baseline"/>
              <w:rPr>
                <w:rFonts w:eastAsia="Times New Roman" w:cs="Open Sans"/>
                <w:color w:val="073763"/>
              </w:rPr>
            </w:pPr>
            <w:hyperlink r:id="rId13" w:history="1">
              <w:r w:rsidR="00F65C30" w:rsidRPr="00345CF9">
                <w:rPr>
                  <w:rStyle w:val="Collegamentoipertestuale"/>
                  <w:rFonts w:eastAsia="Times New Roman" w:cs="Open Sans"/>
                </w:rPr>
                <w:t>Seguici su LinkedIn</w:t>
              </w:r>
            </w:hyperlink>
          </w:p>
        </w:tc>
      </w:tr>
      <w:tr w:rsidR="00F65C30" w:rsidRPr="00345CF9" w14:paraId="0D4247C7" w14:textId="77777777" w:rsidTr="00C56832">
        <w:trPr>
          <w:trHeight w:val="454"/>
        </w:trPr>
        <w:tc>
          <w:tcPr>
            <w:tcW w:w="610" w:type="dxa"/>
          </w:tcPr>
          <w:p w14:paraId="4784760A" w14:textId="77777777" w:rsidR="00F65C30" w:rsidRPr="00345CF9" w:rsidRDefault="00F65C30" w:rsidP="00C56832">
            <w:pPr>
              <w:jc w:val="left"/>
              <w:textAlignment w:val="baseline"/>
              <w:rPr>
                <w:rFonts w:ascii="Open Sans" w:eastAsia="Times New Roman" w:hAnsi="Open Sans" w:cs="Open Sans"/>
                <w:color w:val="073763"/>
              </w:rPr>
            </w:pPr>
            <w:r w:rsidRPr="00345CF9">
              <w:rPr>
                <w:rFonts w:ascii="Open Sans" w:eastAsia="Times New Roman" w:hAnsi="Open Sans" w:cs="Open Sans"/>
                <w:noProof/>
                <w:color w:val="073763"/>
              </w:rPr>
              <w:drawing>
                <wp:inline distT="0" distB="0" distL="0" distR="0" wp14:anchorId="74B70BF6" wp14:editId="2D52C9FD">
                  <wp:extent cx="250812" cy="248400"/>
                  <wp:effectExtent l="0" t="0" r="0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12" cy="24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</w:tcPr>
          <w:p w14:paraId="3FB13B72" w14:textId="77777777" w:rsidR="00F65C30" w:rsidRPr="00345CF9" w:rsidRDefault="00E04E51" w:rsidP="00C56832">
            <w:pPr>
              <w:shd w:val="clear" w:color="auto" w:fill="FFFFFF"/>
              <w:jc w:val="left"/>
              <w:textAlignment w:val="baseline"/>
              <w:rPr>
                <w:rFonts w:eastAsia="Times New Roman" w:cs="Open Sans"/>
                <w:color w:val="073763"/>
              </w:rPr>
            </w:pPr>
            <w:hyperlink r:id="rId15" w:history="1">
              <w:r w:rsidR="00F65C30" w:rsidRPr="00345CF9">
                <w:rPr>
                  <w:rStyle w:val="Collegamentoipertestuale"/>
                  <w:rFonts w:eastAsia="Times New Roman" w:cs="Open Sans"/>
                </w:rPr>
                <w:t>Seguici su Facebook</w:t>
              </w:r>
            </w:hyperlink>
          </w:p>
        </w:tc>
      </w:tr>
      <w:tr w:rsidR="00F65C30" w:rsidRPr="00345CF9" w14:paraId="5040DE0A" w14:textId="77777777" w:rsidTr="00C56832">
        <w:trPr>
          <w:trHeight w:val="454"/>
        </w:trPr>
        <w:tc>
          <w:tcPr>
            <w:tcW w:w="610" w:type="dxa"/>
          </w:tcPr>
          <w:p w14:paraId="42C85C15" w14:textId="77777777" w:rsidR="00F65C30" w:rsidRPr="00345CF9" w:rsidRDefault="00F65C30" w:rsidP="00C56832">
            <w:pPr>
              <w:jc w:val="left"/>
              <w:textAlignment w:val="baseline"/>
              <w:rPr>
                <w:rFonts w:ascii="Open Sans" w:eastAsia="Times New Roman" w:hAnsi="Open Sans" w:cs="Open Sans"/>
                <w:noProof/>
                <w:color w:val="073763"/>
              </w:rPr>
            </w:pPr>
            <w:r w:rsidRPr="00345CF9">
              <w:rPr>
                <w:rFonts w:ascii="Open Sans" w:eastAsia="Times New Roman" w:hAnsi="Open Sans" w:cs="Open Sans"/>
                <w:noProof/>
                <w:color w:val="073763"/>
              </w:rPr>
              <w:drawing>
                <wp:inline distT="0" distB="0" distL="0" distR="0" wp14:anchorId="5C1BBEDB" wp14:editId="2F75D07F">
                  <wp:extent cx="247604" cy="248400"/>
                  <wp:effectExtent l="0" t="0" r="63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04" cy="24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</w:tcPr>
          <w:p w14:paraId="1B8173B6" w14:textId="77777777" w:rsidR="00F65C30" w:rsidRPr="00345CF9" w:rsidRDefault="00E04E51" w:rsidP="00C56832">
            <w:pPr>
              <w:shd w:val="clear" w:color="auto" w:fill="FFFFFF"/>
              <w:jc w:val="left"/>
              <w:textAlignment w:val="baseline"/>
            </w:pPr>
            <w:hyperlink r:id="rId17" w:history="1">
              <w:r w:rsidR="00F65C30" w:rsidRPr="00345CF9">
                <w:rPr>
                  <w:rStyle w:val="Collegamentoipertestuale"/>
                  <w:rFonts w:eastAsia="Times New Roman" w:cs="Open Sans"/>
                </w:rPr>
                <w:t>Seguici su Instagram</w:t>
              </w:r>
            </w:hyperlink>
          </w:p>
        </w:tc>
      </w:tr>
      <w:tr w:rsidR="00F65C30" w:rsidRPr="00345CF9" w14:paraId="6B56DE41" w14:textId="77777777" w:rsidTr="00C56832">
        <w:trPr>
          <w:trHeight w:val="454"/>
        </w:trPr>
        <w:tc>
          <w:tcPr>
            <w:tcW w:w="610" w:type="dxa"/>
          </w:tcPr>
          <w:p w14:paraId="63930610" w14:textId="77777777" w:rsidR="00F65C30" w:rsidRPr="00345CF9" w:rsidRDefault="00F65C30" w:rsidP="00C56832">
            <w:pPr>
              <w:jc w:val="left"/>
              <w:textAlignment w:val="baseline"/>
              <w:rPr>
                <w:rFonts w:ascii="Open Sans" w:eastAsia="Times New Roman" w:hAnsi="Open Sans" w:cs="Open Sans"/>
                <w:color w:val="073763"/>
              </w:rPr>
            </w:pPr>
            <w:r w:rsidRPr="00345CF9">
              <w:rPr>
                <w:rFonts w:ascii="Open Sans" w:eastAsia="Times New Roman" w:hAnsi="Open Sans" w:cs="Open Sans"/>
                <w:noProof/>
                <w:color w:val="073763"/>
              </w:rPr>
              <w:drawing>
                <wp:inline distT="0" distB="0" distL="0" distR="0" wp14:anchorId="55CC520E" wp14:editId="1A74CC96">
                  <wp:extent cx="248400" cy="248400"/>
                  <wp:effectExtent l="0" t="0" r="0" b="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00" cy="24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</w:tcPr>
          <w:p w14:paraId="1A5C8B40" w14:textId="77777777" w:rsidR="00F65C30" w:rsidRPr="00345CF9" w:rsidRDefault="00E04E51" w:rsidP="00C56832">
            <w:pPr>
              <w:jc w:val="left"/>
              <w:textAlignment w:val="baseline"/>
              <w:rPr>
                <w:rFonts w:eastAsia="Times New Roman" w:cs="Open Sans"/>
                <w:color w:val="073763"/>
              </w:rPr>
            </w:pPr>
            <w:hyperlink r:id="rId19" w:history="1">
              <w:r w:rsidR="00F65C30" w:rsidRPr="00345CF9">
                <w:rPr>
                  <w:rStyle w:val="Collegamentoipertestuale"/>
                  <w:rFonts w:eastAsia="Times New Roman" w:cs="Open Sans"/>
                </w:rPr>
                <w:t>Seguici su YouTube</w:t>
              </w:r>
            </w:hyperlink>
          </w:p>
        </w:tc>
      </w:tr>
    </w:tbl>
    <w:p w14:paraId="7E9952CE" w14:textId="77777777" w:rsidR="00F65C30" w:rsidRDefault="00F65C30" w:rsidP="00F65C30">
      <w:pPr>
        <w:shd w:val="clear" w:color="auto" w:fill="FFFFFF"/>
        <w:jc w:val="left"/>
        <w:textAlignment w:val="baseline"/>
        <w:rPr>
          <w:rFonts w:eastAsia="Times New Roman" w:cs="Open Sans"/>
          <w:b/>
          <w:bCs/>
          <w:color w:val="000000"/>
          <w:bdr w:val="none" w:sz="0" w:space="0" w:color="auto" w:frame="1"/>
          <w:lang w:eastAsia="it-IT"/>
        </w:rPr>
      </w:pPr>
    </w:p>
    <w:p w14:paraId="5B0A97F4" w14:textId="77777777" w:rsidR="00F65C30" w:rsidRPr="00345CF9" w:rsidRDefault="00F65C30" w:rsidP="00F65C30">
      <w:pPr>
        <w:shd w:val="clear" w:color="auto" w:fill="FFFFFF"/>
        <w:jc w:val="left"/>
        <w:textAlignment w:val="baseline"/>
        <w:rPr>
          <w:rFonts w:eastAsia="Times New Roman" w:cs="Open Sans"/>
          <w:color w:val="073763"/>
          <w:sz w:val="20"/>
          <w:szCs w:val="20"/>
          <w:lang w:eastAsia="it-IT"/>
        </w:rPr>
      </w:pPr>
      <w:r w:rsidRPr="00345CF9">
        <w:rPr>
          <w:rFonts w:eastAsia="Times New Roman" w:cs="Open Sans"/>
          <w:b/>
          <w:bCs/>
          <w:color w:val="000000"/>
          <w:sz w:val="20"/>
          <w:szCs w:val="20"/>
          <w:bdr w:val="none" w:sz="0" w:space="0" w:color="auto" w:frame="1"/>
          <w:lang w:eastAsia="it-IT"/>
        </w:rPr>
        <w:t>Contatti</w:t>
      </w:r>
    </w:p>
    <w:p w14:paraId="407453DE" w14:textId="77777777" w:rsidR="00F65C30" w:rsidRPr="00345CF9" w:rsidRDefault="00F65C30" w:rsidP="00F65C30">
      <w:pPr>
        <w:shd w:val="clear" w:color="auto" w:fill="FFFFFF"/>
        <w:jc w:val="left"/>
        <w:textAlignment w:val="baseline"/>
        <w:rPr>
          <w:rFonts w:eastAsia="Times New Roman" w:cs="Open Sans"/>
          <w:color w:val="073763"/>
          <w:lang w:eastAsia="it-IT"/>
        </w:rPr>
      </w:pPr>
      <w:r w:rsidRPr="00345CF9">
        <w:rPr>
          <w:rFonts w:eastAsia="Times New Roman" w:cs="Open Sans"/>
          <w:color w:val="000000"/>
          <w:lang w:eastAsia="it-IT"/>
        </w:rPr>
        <w:t>Natalia Helueni, </w:t>
      </w:r>
      <w:hyperlink r:id="rId20" w:tgtFrame="_blank" w:history="1">
        <w:r w:rsidRPr="00345CF9">
          <w:rPr>
            <w:rFonts w:eastAsia="Times New Roman" w:cs="Open Sans"/>
            <w:color w:val="000000"/>
            <w:lang w:eastAsia="it-IT"/>
          </w:rPr>
          <w:t>+39 333 2148455</w:t>
        </w:r>
      </w:hyperlink>
      <w:r w:rsidRPr="00345CF9">
        <w:rPr>
          <w:rFonts w:eastAsia="Times New Roman" w:cs="Open Sans"/>
          <w:color w:val="000000"/>
          <w:lang w:eastAsia="it-IT"/>
        </w:rPr>
        <w:t>, </w:t>
      </w:r>
      <w:hyperlink r:id="rId21" w:history="1">
        <w:r w:rsidRPr="00345CF9">
          <w:rPr>
            <w:rStyle w:val="Collegamentoipertestuale"/>
            <w:rFonts w:eastAsia="Times New Roman" w:cs="Open Sans"/>
            <w:lang w:eastAsia="it-IT"/>
          </w:rPr>
          <w:t>natalia.helueni@f2m-esolutions.com</w:t>
        </w:r>
      </w:hyperlink>
    </w:p>
    <w:p w14:paraId="49C23886" w14:textId="77777777" w:rsidR="00F65C30" w:rsidRPr="00345CF9" w:rsidRDefault="00F65C30" w:rsidP="00F65C30">
      <w:pPr>
        <w:shd w:val="clear" w:color="auto" w:fill="FFFFFF"/>
        <w:jc w:val="left"/>
        <w:rPr>
          <w:rFonts w:eastAsia="Times New Roman" w:cs="Open Sans"/>
          <w:color w:val="0000FF"/>
          <w:u w:val="single"/>
          <w:lang w:eastAsia="it-IT"/>
        </w:rPr>
      </w:pPr>
      <w:r w:rsidRPr="00345CF9">
        <w:rPr>
          <w:rFonts w:eastAsia="Times New Roman" w:cs="Open Sans"/>
          <w:color w:val="000000"/>
          <w:lang w:eastAsia="it-IT"/>
        </w:rPr>
        <w:t>Marco Belletti, +39 334 6004837, </w:t>
      </w:r>
      <w:hyperlink r:id="rId22" w:tgtFrame="_blank" w:history="1">
        <w:r w:rsidRPr="00345CF9">
          <w:rPr>
            <w:rFonts w:eastAsia="Times New Roman" w:cs="Open Sans"/>
            <w:color w:val="0000FF"/>
            <w:u w:val="single"/>
            <w:lang w:eastAsia="it-IT"/>
          </w:rPr>
          <w:t>marco.belletti@f2m-esolutions.com</w:t>
        </w:r>
      </w:hyperlink>
    </w:p>
    <w:p w14:paraId="4E92F6D7" w14:textId="5705E083" w:rsidR="00E3340C" w:rsidRPr="00C23E9E" w:rsidRDefault="00E3340C" w:rsidP="00F65C30">
      <w:pPr>
        <w:pStyle w:val="xmsonormal"/>
        <w:spacing w:before="0" w:beforeAutospacing="0" w:after="0" w:afterAutospacing="0"/>
        <w:rPr>
          <w:rFonts w:cs="Open Sans"/>
        </w:rPr>
      </w:pPr>
    </w:p>
    <w:sectPr w:rsidR="00E3340C" w:rsidRPr="00C23E9E" w:rsidSect="00FA0107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 w:code="9"/>
      <w:pgMar w:top="1417" w:right="1134" w:bottom="1134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53D9B" w14:textId="77777777" w:rsidR="00E04E51" w:rsidRDefault="00E04E51" w:rsidP="00881F66">
      <w:r>
        <w:separator/>
      </w:r>
    </w:p>
  </w:endnote>
  <w:endnote w:type="continuationSeparator" w:id="0">
    <w:p w14:paraId="0A93893F" w14:textId="77777777" w:rsidR="00E04E51" w:rsidRDefault="00E04E51" w:rsidP="00881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?????? Pro W3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2E40F" w14:textId="77777777" w:rsidR="00E557C8" w:rsidRDefault="00E557C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C1B02" w14:textId="058FE0FA" w:rsidR="00876B2B" w:rsidRDefault="003E6ACF" w:rsidP="00FA0107">
    <w:pPr>
      <w:pStyle w:val="Pidipagin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BE6057E" wp14:editId="0368E6E3">
              <wp:simplePos x="0" y="0"/>
              <wp:positionH relativeFrom="page">
                <wp:posOffset>450850</wp:posOffset>
              </wp:positionH>
              <wp:positionV relativeFrom="paragraph">
                <wp:posOffset>274955</wp:posOffset>
              </wp:positionV>
              <wp:extent cx="1695450" cy="209550"/>
              <wp:effectExtent l="0" t="0" r="0" b="0"/>
              <wp:wrapNone/>
              <wp:docPr id="7" name="Casella di tes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5450" cy="209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EAFC09B" w14:textId="5BB3A33D" w:rsidR="003B4427" w:rsidRPr="003B4427" w:rsidRDefault="003B4427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3B4427">
                            <w:rPr>
                              <w:b/>
                              <w:bCs/>
                              <w:color w:val="FFFFFF" w:themeColor="background1"/>
                            </w:rPr>
                            <w:t>PRESS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E6057E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6" type="#_x0000_t202" style="position:absolute;left:0;text-align:left;margin-left:35.5pt;margin-top:21.65pt;width:133.5pt;height:16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" filled="f" stroked="f" strokeweight=".5pt">
              <v:textbox>
                <w:txbxContent>
                  <w:p w14:paraId="4EAFC09B" w14:textId="5BB3A33D" w:rsidR="003B4427" w:rsidRPr="003B4427" w:rsidRDefault="003B4427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  <w:r w:rsidRPr="003B4427">
                      <w:rPr>
                        <w:b/>
                        <w:bCs/>
                        <w:color w:val="FFFFFF" w:themeColor="background1"/>
                      </w:rPr>
                      <w:t>PRESS RELEASE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3B4427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58E0C2C" wp14:editId="356B6337">
              <wp:simplePos x="0" y="0"/>
              <wp:positionH relativeFrom="page">
                <wp:posOffset>0</wp:posOffset>
              </wp:positionH>
              <wp:positionV relativeFrom="paragraph">
                <wp:posOffset>243205</wp:posOffset>
              </wp:positionV>
              <wp:extent cx="2298700" cy="273050"/>
              <wp:effectExtent l="0" t="0" r="6350" b="0"/>
              <wp:wrapNone/>
              <wp:docPr id="6" name="Rettango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98700" cy="2730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74000">
                            <a:schemeClr val="accent3"/>
                          </a:gs>
                          <a:gs pos="83000">
                            <a:schemeClr val="accent3"/>
                          </a:gs>
                          <a:gs pos="100000">
                            <a:schemeClr val="accent3"/>
                          </a:gs>
                        </a:gsLst>
                        <a:lin ang="135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8BB111" w14:textId="2DCE6F98" w:rsidR="003B4427" w:rsidRDefault="003B4427" w:rsidP="003B4427">
                          <w:pPr>
                            <w:jc w:val="center"/>
                          </w:pPr>
                          <w:r>
                            <w:softHyphen/>
                          </w:r>
                          <w:r>
                            <w:softHyphen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58E0C2C" id="Rettangolo 6" o:spid="_x0000_s1027" style="position:absolute;left:0;text-align:left;margin-left:0;margin-top:19.15pt;width:181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" fillcolor="#f2f4fb [180]" stroked="f" strokeweight="2pt">
              <v:fill color2="#00ada0 [3206]" rotate="t" angle="225" colors="0 #f2f3fb;48497f #00ada0;54395f #00ada0;1 #00ada0" focus="100%" type="gradient"/>
              <v:textbox>
                <w:txbxContent>
                  <w:p w14:paraId="488BB111" w14:textId="2DCE6F98" w:rsidR="003B4427" w:rsidRDefault="003B4427" w:rsidP="003B4427">
                    <w:pPr>
                      <w:jc w:val="center"/>
                    </w:pPr>
                    <w:r>
                      <w:softHyphen/>
                    </w:r>
                    <w:r>
                      <w:softHyphen/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331CC4">
      <w:ptab w:relativeTo="indent" w:alignment="left" w:leader="none"/>
    </w:r>
    <w:r w:rsidR="000205B3">
      <w:rPr>
        <w:noProof/>
      </w:rPr>
      <w:drawing>
        <wp:inline distT="0" distB="0" distL="0" distR="0" wp14:anchorId="3A96AB39" wp14:editId="1D5C4C52">
          <wp:extent cx="3486150" cy="6286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" r="9446" b="15673"/>
                  <a:stretch/>
                </pic:blipFill>
                <pic:spPr bwMode="auto">
                  <a:xfrm>
                    <a:off x="0" y="0"/>
                    <a:ext cx="3486660" cy="6287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D88B3" w14:textId="77777777" w:rsidR="00E557C8" w:rsidRDefault="00E557C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77EB5" w14:textId="77777777" w:rsidR="00E04E51" w:rsidRDefault="00E04E51" w:rsidP="00881F66">
      <w:r>
        <w:separator/>
      </w:r>
    </w:p>
  </w:footnote>
  <w:footnote w:type="continuationSeparator" w:id="0">
    <w:p w14:paraId="2CED6386" w14:textId="77777777" w:rsidR="00E04E51" w:rsidRDefault="00E04E51" w:rsidP="00881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0A662" w14:textId="77777777" w:rsidR="00E557C8" w:rsidRDefault="00E557C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B50A3" w14:textId="72A803E7" w:rsidR="00881F66" w:rsidRDefault="00C23E9E" w:rsidP="00824E36">
    <w:pPr>
      <w:pStyle w:val="Intestazione"/>
      <w:jc w:val="center"/>
    </w:pPr>
    <w:r>
      <w:rPr>
        <w:noProof/>
      </w:rPr>
      <w:drawing>
        <wp:inline distT="0" distB="0" distL="0" distR="0" wp14:anchorId="1AE1C07E" wp14:editId="61A25D7D">
          <wp:extent cx="720000" cy="744585"/>
          <wp:effectExtent l="0" t="0" r="0" b="0"/>
          <wp:docPr id="2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17264" t="18161" r="18004" b="16249"/>
                  <a:stretch>
                    <a:fillRect/>
                  </a:stretch>
                </pic:blipFill>
                <pic:spPr>
                  <a:xfrm>
                    <a:off x="0" y="0"/>
                    <a:ext cx="720000" cy="744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27DFFCF" w14:textId="395341A9" w:rsidR="00432DFD" w:rsidRDefault="00432DFD" w:rsidP="00881F66">
    <w:pPr>
      <w:pStyle w:val="Intestazione"/>
      <w:jc w:val="center"/>
    </w:pPr>
  </w:p>
  <w:p w14:paraId="4A0ACA88" w14:textId="77777777" w:rsidR="00432DFD" w:rsidRDefault="00432DFD" w:rsidP="00881F66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BEDC9" w14:textId="77777777" w:rsidR="00E557C8" w:rsidRDefault="00E557C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141E"/>
    <w:multiLevelType w:val="multilevel"/>
    <w:tmpl w:val="0378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BF5391"/>
    <w:multiLevelType w:val="hybridMultilevel"/>
    <w:tmpl w:val="B0846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342DF"/>
    <w:multiLevelType w:val="multilevel"/>
    <w:tmpl w:val="5616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E2336A"/>
    <w:multiLevelType w:val="multilevel"/>
    <w:tmpl w:val="C52A5DC8"/>
    <w:lvl w:ilvl="0">
      <w:start w:val="1"/>
      <w:numFmt w:val="bullet"/>
      <w:pStyle w:val="Rientro"/>
      <w:lvlText w:val=""/>
      <w:lvlJc w:val="left"/>
      <w:pPr>
        <w:ind w:left="213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4" w15:restartNumberingAfterBreak="0">
    <w:nsid w:val="62F225A3"/>
    <w:multiLevelType w:val="hybridMultilevel"/>
    <w:tmpl w:val="41DC128A"/>
    <w:lvl w:ilvl="0" w:tplc="A60241C0">
      <w:start w:val="1"/>
      <w:numFmt w:val="bullet"/>
      <w:pStyle w:val="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779E2"/>
    <w:multiLevelType w:val="multilevel"/>
    <w:tmpl w:val="42F89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0E018E1"/>
    <w:multiLevelType w:val="hybridMultilevel"/>
    <w:tmpl w:val="BAD2A9A4"/>
    <w:lvl w:ilvl="0" w:tplc="DF9E5072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66"/>
    <w:rsid w:val="0000540B"/>
    <w:rsid w:val="00012668"/>
    <w:rsid w:val="000205B3"/>
    <w:rsid w:val="00030C1F"/>
    <w:rsid w:val="00033E1A"/>
    <w:rsid w:val="00040203"/>
    <w:rsid w:val="0004190F"/>
    <w:rsid w:val="00053541"/>
    <w:rsid w:val="000664AB"/>
    <w:rsid w:val="00067C12"/>
    <w:rsid w:val="00072F51"/>
    <w:rsid w:val="0007766B"/>
    <w:rsid w:val="000831F5"/>
    <w:rsid w:val="0009285C"/>
    <w:rsid w:val="00097921"/>
    <w:rsid w:val="000D453E"/>
    <w:rsid w:val="000E3C87"/>
    <w:rsid w:val="000E4B07"/>
    <w:rsid w:val="000E534C"/>
    <w:rsid w:val="00111F8C"/>
    <w:rsid w:val="00122BF7"/>
    <w:rsid w:val="00126D02"/>
    <w:rsid w:val="001525DE"/>
    <w:rsid w:val="0016021B"/>
    <w:rsid w:val="00170B6D"/>
    <w:rsid w:val="00181E9A"/>
    <w:rsid w:val="00184C47"/>
    <w:rsid w:val="001920AD"/>
    <w:rsid w:val="00193EAC"/>
    <w:rsid w:val="001A2FFC"/>
    <w:rsid w:val="001A3272"/>
    <w:rsid w:val="001B1711"/>
    <w:rsid w:val="001C174B"/>
    <w:rsid w:val="001C324C"/>
    <w:rsid w:val="001D4C77"/>
    <w:rsid w:val="001F5E6C"/>
    <w:rsid w:val="00203C8B"/>
    <w:rsid w:val="00203DA0"/>
    <w:rsid w:val="0021215B"/>
    <w:rsid w:val="00212754"/>
    <w:rsid w:val="00213E82"/>
    <w:rsid w:val="00221DAB"/>
    <w:rsid w:val="002253CA"/>
    <w:rsid w:val="00231F87"/>
    <w:rsid w:val="0023609D"/>
    <w:rsid w:val="00236BB0"/>
    <w:rsid w:val="00242627"/>
    <w:rsid w:val="0024698E"/>
    <w:rsid w:val="0025122F"/>
    <w:rsid w:val="002568E7"/>
    <w:rsid w:val="0026135A"/>
    <w:rsid w:val="002729E9"/>
    <w:rsid w:val="00275F43"/>
    <w:rsid w:val="002828B3"/>
    <w:rsid w:val="002834B2"/>
    <w:rsid w:val="002D2540"/>
    <w:rsid w:val="002D32B1"/>
    <w:rsid w:val="002F365D"/>
    <w:rsid w:val="002F4FC4"/>
    <w:rsid w:val="00312C02"/>
    <w:rsid w:val="00331CC4"/>
    <w:rsid w:val="00341C05"/>
    <w:rsid w:val="00350600"/>
    <w:rsid w:val="00365B6C"/>
    <w:rsid w:val="003663F1"/>
    <w:rsid w:val="00367EE6"/>
    <w:rsid w:val="0037095C"/>
    <w:rsid w:val="00373628"/>
    <w:rsid w:val="00373DBC"/>
    <w:rsid w:val="00376F9A"/>
    <w:rsid w:val="0037705E"/>
    <w:rsid w:val="00391027"/>
    <w:rsid w:val="00396489"/>
    <w:rsid w:val="003A3BA5"/>
    <w:rsid w:val="003A4DEE"/>
    <w:rsid w:val="003A7FA1"/>
    <w:rsid w:val="003B4427"/>
    <w:rsid w:val="003B5908"/>
    <w:rsid w:val="003D2182"/>
    <w:rsid w:val="003E3B65"/>
    <w:rsid w:val="003E6ACF"/>
    <w:rsid w:val="003F3639"/>
    <w:rsid w:val="004007CB"/>
    <w:rsid w:val="00400E93"/>
    <w:rsid w:val="00407E95"/>
    <w:rsid w:val="0041183C"/>
    <w:rsid w:val="00413B6C"/>
    <w:rsid w:val="00432DFD"/>
    <w:rsid w:val="004377DC"/>
    <w:rsid w:val="0044143D"/>
    <w:rsid w:val="004432A0"/>
    <w:rsid w:val="00451C6D"/>
    <w:rsid w:val="00453542"/>
    <w:rsid w:val="00461BC8"/>
    <w:rsid w:val="00462422"/>
    <w:rsid w:val="00464681"/>
    <w:rsid w:val="00465059"/>
    <w:rsid w:val="004811D3"/>
    <w:rsid w:val="00491ABE"/>
    <w:rsid w:val="00494810"/>
    <w:rsid w:val="004A29E8"/>
    <w:rsid w:val="004B0B0B"/>
    <w:rsid w:val="004B1158"/>
    <w:rsid w:val="004C0CE7"/>
    <w:rsid w:val="004E1520"/>
    <w:rsid w:val="004F1097"/>
    <w:rsid w:val="004F1737"/>
    <w:rsid w:val="004F6792"/>
    <w:rsid w:val="0050321E"/>
    <w:rsid w:val="00515D6B"/>
    <w:rsid w:val="0055170B"/>
    <w:rsid w:val="00552B36"/>
    <w:rsid w:val="00557786"/>
    <w:rsid w:val="00567E0E"/>
    <w:rsid w:val="005833C2"/>
    <w:rsid w:val="005958DE"/>
    <w:rsid w:val="00595EE9"/>
    <w:rsid w:val="005A4806"/>
    <w:rsid w:val="005A5F2A"/>
    <w:rsid w:val="005A6CBE"/>
    <w:rsid w:val="005B42CB"/>
    <w:rsid w:val="005D1B7A"/>
    <w:rsid w:val="005D6F7B"/>
    <w:rsid w:val="005D7F76"/>
    <w:rsid w:val="005E2238"/>
    <w:rsid w:val="005F101C"/>
    <w:rsid w:val="00601065"/>
    <w:rsid w:val="006117C6"/>
    <w:rsid w:val="00616E32"/>
    <w:rsid w:val="00620415"/>
    <w:rsid w:val="00635491"/>
    <w:rsid w:val="00646A63"/>
    <w:rsid w:val="00656293"/>
    <w:rsid w:val="0066095F"/>
    <w:rsid w:val="00670429"/>
    <w:rsid w:val="006811E7"/>
    <w:rsid w:val="0069271E"/>
    <w:rsid w:val="006A07D9"/>
    <w:rsid w:val="006A37DE"/>
    <w:rsid w:val="006B655F"/>
    <w:rsid w:val="006C1EFC"/>
    <w:rsid w:val="006C489B"/>
    <w:rsid w:val="006C7ED3"/>
    <w:rsid w:val="006D2D98"/>
    <w:rsid w:val="006D7CCF"/>
    <w:rsid w:val="00703500"/>
    <w:rsid w:val="007070E7"/>
    <w:rsid w:val="0072432E"/>
    <w:rsid w:val="0072630E"/>
    <w:rsid w:val="007433E5"/>
    <w:rsid w:val="00743FDD"/>
    <w:rsid w:val="00754D6A"/>
    <w:rsid w:val="00763A15"/>
    <w:rsid w:val="00767DD7"/>
    <w:rsid w:val="00771BC2"/>
    <w:rsid w:val="00776011"/>
    <w:rsid w:val="00781C7B"/>
    <w:rsid w:val="00784C52"/>
    <w:rsid w:val="007A2C6E"/>
    <w:rsid w:val="007A317B"/>
    <w:rsid w:val="007A4965"/>
    <w:rsid w:val="007B4DF2"/>
    <w:rsid w:val="007B4FA7"/>
    <w:rsid w:val="007B76EF"/>
    <w:rsid w:val="007C0262"/>
    <w:rsid w:val="007C515D"/>
    <w:rsid w:val="007E1A5F"/>
    <w:rsid w:val="007E6B66"/>
    <w:rsid w:val="007F2531"/>
    <w:rsid w:val="008036B8"/>
    <w:rsid w:val="00803CFC"/>
    <w:rsid w:val="00816672"/>
    <w:rsid w:val="00821344"/>
    <w:rsid w:val="00822E04"/>
    <w:rsid w:val="00824E36"/>
    <w:rsid w:val="0083119A"/>
    <w:rsid w:val="00831FF3"/>
    <w:rsid w:val="00842DDB"/>
    <w:rsid w:val="008469F0"/>
    <w:rsid w:val="00865890"/>
    <w:rsid w:val="00873DA0"/>
    <w:rsid w:val="00876B2B"/>
    <w:rsid w:val="00881F66"/>
    <w:rsid w:val="008860D9"/>
    <w:rsid w:val="0089036D"/>
    <w:rsid w:val="008B11EB"/>
    <w:rsid w:val="008B3D92"/>
    <w:rsid w:val="008B5053"/>
    <w:rsid w:val="008C3FC3"/>
    <w:rsid w:val="008C61B8"/>
    <w:rsid w:val="008F181C"/>
    <w:rsid w:val="0090014A"/>
    <w:rsid w:val="00903589"/>
    <w:rsid w:val="00904A56"/>
    <w:rsid w:val="00917DB2"/>
    <w:rsid w:val="009326B4"/>
    <w:rsid w:val="0093609A"/>
    <w:rsid w:val="00955CAA"/>
    <w:rsid w:val="00960426"/>
    <w:rsid w:val="0097695A"/>
    <w:rsid w:val="009777E7"/>
    <w:rsid w:val="0098132F"/>
    <w:rsid w:val="00995B16"/>
    <w:rsid w:val="00997122"/>
    <w:rsid w:val="00997733"/>
    <w:rsid w:val="009A0B8B"/>
    <w:rsid w:val="009B0F40"/>
    <w:rsid w:val="009B11E6"/>
    <w:rsid w:val="009B4E90"/>
    <w:rsid w:val="009F1670"/>
    <w:rsid w:val="009F6194"/>
    <w:rsid w:val="00A04E0B"/>
    <w:rsid w:val="00A063EE"/>
    <w:rsid w:val="00A074C1"/>
    <w:rsid w:val="00A2499F"/>
    <w:rsid w:val="00A253DC"/>
    <w:rsid w:val="00A337C2"/>
    <w:rsid w:val="00A40B4E"/>
    <w:rsid w:val="00A6131A"/>
    <w:rsid w:val="00A70453"/>
    <w:rsid w:val="00A71E38"/>
    <w:rsid w:val="00A7555E"/>
    <w:rsid w:val="00A856F9"/>
    <w:rsid w:val="00A874E0"/>
    <w:rsid w:val="00AA4ED6"/>
    <w:rsid w:val="00AB06A5"/>
    <w:rsid w:val="00AB1777"/>
    <w:rsid w:val="00AB489F"/>
    <w:rsid w:val="00AB49CC"/>
    <w:rsid w:val="00AF34B6"/>
    <w:rsid w:val="00AF4376"/>
    <w:rsid w:val="00AF644F"/>
    <w:rsid w:val="00B04DB6"/>
    <w:rsid w:val="00B25F1A"/>
    <w:rsid w:val="00B31984"/>
    <w:rsid w:val="00B33D76"/>
    <w:rsid w:val="00B4268F"/>
    <w:rsid w:val="00B53104"/>
    <w:rsid w:val="00B56D51"/>
    <w:rsid w:val="00B67F8B"/>
    <w:rsid w:val="00B773F0"/>
    <w:rsid w:val="00B847B4"/>
    <w:rsid w:val="00B85EAA"/>
    <w:rsid w:val="00B87899"/>
    <w:rsid w:val="00B903A3"/>
    <w:rsid w:val="00B91F87"/>
    <w:rsid w:val="00B93C13"/>
    <w:rsid w:val="00BB2EBD"/>
    <w:rsid w:val="00BB59E6"/>
    <w:rsid w:val="00BB75DB"/>
    <w:rsid w:val="00BC1ECD"/>
    <w:rsid w:val="00BC6A1D"/>
    <w:rsid w:val="00BD3CA6"/>
    <w:rsid w:val="00BD4BFD"/>
    <w:rsid w:val="00BF7174"/>
    <w:rsid w:val="00C0056E"/>
    <w:rsid w:val="00C0498F"/>
    <w:rsid w:val="00C12F4F"/>
    <w:rsid w:val="00C13BC3"/>
    <w:rsid w:val="00C1562D"/>
    <w:rsid w:val="00C166B0"/>
    <w:rsid w:val="00C23E9E"/>
    <w:rsid w:val="00C241F8"/>
    <w:rsid w:val="00C25C82"/>
    <w:rsid w:val="00C51283"/>
    <w:rsid w:val="00C537E5"/>
    <w:rsid w:val="00C5497D"/>
    <w:rsid w:val="00C71409"/>
    <w:rsid w:val="00C71F3B"/>
    <w:rsid w:val="00C8044E"/>
    <w:rsid w:val="00C804B2"/>
    <w:rsid w:val="00C805F6"/>
    <w:rsid w:val="00C909ED"/>
    <w:rsid w:val="00CA3007"/>
    <w:rsid w:val="00CB38A9"/>
    <w:rsid w:val="00CC0003"/>
    <w:rsid w:val="00CC29CD"/>
    <w:rsid w:val="00CC35FA"/>
    <w:rsid w:val="00CD4734"/>
    <w:rsid w:val="00CD6BF2"/>
    <w:rsid w:val="00CE01F8"/>
    <w:rsid w:val="00CE561D"/>
    <w:rsid w:val="00CF1DBC"/>
    <w:rsid w:val="00D031FA"/>
    <w:rsid w:val="00D0379F"/>
    <w:rsid w:val="00D17D07"/>
    <w:rsid w:val="00D26AD5"/>
    <w:rsid w:val="00D279F7"/>
    <w:rsid w:val="00D35E21"/>
    <w:rsid w:val="00D4425A"/>
    <w:rsid w:val="00D53EBD"/>
    <w:rsid w:val="00D5603C"/>
    <w:rsid w:val="00D65228"/>
    <w:rsid w:val="00D760A5"/>
    <w:rsid w:val="00D843D2"/>
    <w:rsid w:val="00D900A1"/>
    <w:rsid w:val="00D9016B"/>
    <w:rsid w:val="00D94199"/>
    <w:rsid w:val="00D96735"/>
    <w:rsid w:val="00D97089"/>
    <w:rsid w:val="00DB1C60"/>
    <w:rsid w:val="00DF454E"/>
    <w:rsid w:val="00DF50DB"/>
    <w:rsid w:val="00E04E51"/>
    <w:rsid w:val="00E12932"/>
    <w:rsid w:val="00E3340C"/>
    <w:rsid w:val="00E36E04"/>
    <w:rsid w:val="00E43118"/>
    <w:rsid w:val="00E557C8"/>
    <w:rsid w:val="00E55A63"/>
    <w:rsid w:val="00E6529A"/>
    <w:rsid w:val="00E6576D"/>
    <w:rsid w:val="00E73B8D"/>
    <w:rsid w:val="00EA2195"/>
    <w:rsid w:val="00EA6DF9"/>
    <w:rsid w:val="00EB132B"/>
    <w:rsid w:val="00EB5FAB"/>
    <w:rsid w:val="00EB689C"/>
    <w:rsid w:val="00EC11B0"/>
    <w:rsid w:val="00EC46FF"/>
    <w:rsid w:val="00ED05AA"/>
    <w:rsid w:val="00ED5DD1"/>
    <w:rsid w:val="00ED78B8"/>
    <w:rsid w:val="00EF2959"/>
    <w:rsid w:val="00EF71D3"/>
    <w:rsid w:val="00F12D9B"/>
    <w:rsid w:val="00F1356C"/>
    <w:rsid w:val="00F20B08"/>
    <w:rsid w:val="00F30E3A"/>
    <w:rsid w:val="00F36DF9"/>
    <w:rsid w:val="00F54E99"/>
    <w:rsid w:val="00F6366F"/>
    <w:rsid w:val="00F65C30"/>
    <w:rsid w:val="00F661B6"/>
    <w:rsid w:val="00F852B1"/>
    <w:rsid w:val="00F875E9"/>
    <w:rsid w:val="00F97C60"/>
    <w:rsid w:val="00FA0107"/>
    <w:rsid w:val="00FA341B"/>
    <w:rsid w:val="00FA4E90"/>
    <w:rsid w:val="00FC4FFC"/>
    <w:rsid w:val="00FD4438"/>
    <w:rsid w:val="00FD54EF"/>
    <w:rsid w:val="00FD7FC4"/>
    <w:rsid w:val="00FF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BBFE"/>
  <w15:chartTrackingRefBased/>
  <w15:docId w15:val="{E886CAB1-AB02-41F4-82E5-CF5BAAAE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6"/>
        <w:szCs w:val="16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1A5F"/>
    <w:pPr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9001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B296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E1A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B2961" w:themeColor="accent1" w:themeShade="BF"/>
      <w:sz w:val="26"/>
      <w:szCs w:val="26"/>
      <w:lang w:eastAsia="fr-FR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A063E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B29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063E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B296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qFormat/>
    <w:rsid w:val="007E1A5F"/>
    <w:pPr>
      <w:shd w:val="clear" w:color="auto" w:fill="FFFFFF"/>
      <w:spacing w:before="120" w:line="360" w:lineRule="auto"/>
      <w:jc w:val="left"/>
    </w:pPr>
    <w:rPr>
      <w:rFonts w:eastAsia="Times New Roman" w:cs="Calibri Light"/>
      <w:sz w:val="20"/>
      <w:szCs w:val="22"/>
      <w:lang w:val="en-US" w:eastAsia="it-IT"/>
    </w:rPr>
  </w:style>
  <w:style w:type="paragraph" w:customStyle="1" w:styleId="Stile2">
    <w:name w:val="Stile2"/>
    <w:basedOn w:val="Normale"/>
    <w:autoRedefine/>
    <w:qFormat/>
    <w:rsid w:val="007E1A5F"/>
    <w:pPr>
      <w:shd w:val="clear" w:color="auto" w:fill="FFFFFF"/>
      <w:spacing w:before="120" w:line="360" w:lineRule="auto"/>
      <w:jc w:val="left"/>
    </w:pPr>
    <w:rPr>
      <w:rFonts w:eastAsia="Times New Roman" w:cs="Times New Roman"/>
      <w:sz w:val="24"/>
      <w:szCs w:val="24"/>
      <w:lang w:eastAsia="it-IT"/>
    </w:rPr>
  </w:style>
  <w:style w:type="paragraph" w:customStyle="1" w:styleId="SSubject">
    <w:name w:val="S_Subject"/>
    <w:basedOn w:val="Normale"/>
    <w:next w:val="Normale"/>
    <w:qFormat/>
    <w:rsid w:val="007E1A5F"/>
    <w:rPr>
      <w:b/>
      <w:color w:val="243782" w:themeColor="text2"/>
      <w:sz w:val="18"/>
      <w:szCs w:val="18"/>
    </w:rPr>
  </w:style>
  <w:style w:type="paragraph" w:customStyle="1" w:styleId="STITLE">
    <w:name w:val="S_TITLE"/>
    <w:basedOn w:val="Normale"/>
    <w:next w:val="Normale"/>
    <w:uiPriority w:val="1"/>
    <w:qFormat/>
    <w:rsid w:val="007E1A5F"/>
    <w:pPr>
      <w:keepNext/>
      <w:spacing w:before="240" w:after="240"/>
      <w:jc w:val="left"/>
    </w:pPr>
    <w:rPr>
      <w:caps/>
      <w:color w:val="243782" w:themeColor="text2"/>
      <w:sz w:val="18"/>
      <w:szCs w:val="18"/>
    </w:rPr>
  </w:style>
  <w:style w:type="paragraph" w:customStyle="1" w:styleId="SBullet">
    <w:name w:val="S_Bullet"/>
    <w:basedOn w:val="Normale"/>
    <w:uiPriority w:val="2"/>
    <w:qFormat/>
    <w:rsid w:val="007E1A5F"/>
    <w:pPr>
      <w:numPr>
        <w:numId w:val="2"/>
      </w:numPr>
    </w:pPr>
    <w:rPr>
      <w:b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E1A5F"/>
    <w:rPr>
      <w:rFonts w:asciiTheme="majorHAnsi" w:eastAsiaTheme="majorEastAsia" w:hAnsiTheme="majorHAnsi" w:cstheme="majorBidi"/>
      <w:color w:val="1B2961" w:themeColor="accent1" w:themeShade="BF"/>
      <w:sz w:val="26"/>
      <w:szCs w:val="26"/>
      <w:lang w:eastAsia="fr-FR"/>
    </w:rPr>
  </w:style>
  <w:style w:type="character" w:styleId="Enfasigrassetto">
    <w:name w:val="Strong"/>
    <w:basedOn w:val="Carpredefinitoparagrafo"/>
    <w:uiPriority w:val="22"/>
    <w:qFormat/>
    <w:rsid w:val="007E1A5F"/>
    <w:rPr>
      <w:b/>
      <w:bCs/>
    </w:rPr>
  </w:style>
  <w:style w:type="paragraph" w:styleId="Nessunaspaziatura">
    <w:name w:val="No Spacing"/>
    <w:link w:val="NessunaspaziaturaCarattere"/>
    <w:uiPriority w:val="1"/>
    <w:qFormat/>
    <w:rsid w:val="007E1A5F"/>
    <w:rPr>
      <w:rFonts w:eastAsiaTheme="minorEastAsia"/>
      <w:sz w:val="22"/>
      <w:szCs w:val="22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E1A5F"/>
    <w:rPr>
      <w:rFonts w:eastAsiaTheme="minorEastAsia"/>
      <w:sz w:val="22"/>
      <w:szCs w:val="22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7E1A5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81F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1F66"/>
  </w:style>
  <w:style w:type="paragraph" w:styleId="Pidipagina">
    <w:name w:val="footer"/>
    <w:basedOn w:val="Normale"/>
    <w:link w:val="PidipaginaCarattere"/>
    <w:uiPriority w:val="99"/>
    <w:unhideWhenUsed/>
    <w:rsid w:val="00881F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1F66"/>
  </w:style>
  <w:style w:type="character" w:styleId="Collegamentoipertestuale">
    <w:name w:val="Hyperlink"/>
    <w:basedOn w:val="Carpredefinitoparagrafo"/>
    <w:uiPriority w:val="99"/>
    <w:unhideWhenUsed/>
    <w:rsid w:val="0050321E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0321E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0E3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4377D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msonormal">
    <w:name w:val="x_msonormal"/>
    <w:basedOn w:val="Normale"/>
    <w:rsid w:val="0063549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4007CB"/>
  </w:style>
  <w:style w:type="character" w:styleId="Rimandocommento">
    <w:name w:val="annotation reference"/>
    <w:basedOn w:val="Carpredefinitoparagrafo"/>
    <w:uiPriority w:val="99"/>
    <w:semiHidden/>
    <w:unhideWhenUsed/>
    <w:rsid w:val="005D6F7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D6F7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D6F7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6F7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6F7B"/>
    <w:rPr>
      <w:b/>
      <w:bCs/>
      <w:sz w:val="20"/>
      <w:szCs w:val="20"/>
    </w:rPr>
  </w:style>
  <w:style w:type="paragraph" w:customStyle="1" w:styleId="Default">
    <w:name w:val="Default"/>
    <w:rsid w:val="00FA4E90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0014A"/>
    <w:rPr>
      <w:rFonts w:asciiTheme="majorHAnsi" w:eastAsiaTheme="majorEastAsia" w:hAnsiTheme="majorHAnsi" w:cstheme="majorBidi"/>
      <w:color w:val="1B2961" w:themeColor="accent1" w:themeShade="BF"/>
      <w:sz w:val="32"/>
      <w:szCs w:val="32"/>
    </w:rPr>
  </w:style>
  <w:style w:type="paragraph" w:customStyle="1" w:styleId="Textbody">
    <w:name w:val="Text body"/>
    <w:basedOn w:val="Normale"/>
    <w:rsid w:val="0090014A"/>
    <w:pPr>
      <w:widowControl w:val="0"/>
      <w:suppressAutoHyphens/>
      <w:autoSpaceDN w:val="0"/>
      <w:spacing w:after="120"/>
      <w:jc w:val="left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Revisione">
    <w:name w:val="Revision"/>
    <w:hidden/>
    <w:uiPriority w:val="99"/>
    <w:semiHidden/>
    <w:rsid w:val="008F181C"/>
  </w:style>
  <w:style w:type="character" w:styleId="Enfasicorsivo">
    <w:name w:val="Emphasis"/>
    <w:basedOn w:val="Carpredefinitoparagrafo"/>
    <w:uiPriority w:val="20"/>
    <w:qFormat/>
    <w:rsid w:val="00030C1F"/>
    <w:rPr>
      <w:i/>
      <w:iCs/>
    </w:rPr>
  </w:style>
  <w:style w:type="paragraph" w:customStyle="1" w:styleId="xmsolistparagraph">
    <w:name w:val="x_msolistparagraph"/>
    <w:basedOn w:val="Normale"/>
    <w:rsid w:val="002568E7"/>
    <w:pPr>
      <w:ind w:left="720"/>
      <w:jc w:val="left"/>
    </w:pPr>
    <w:rPr>
      <w:rFonts w:ascii="Calibri" w:hAnsi="Calibri" w:cs="Calibri"/>
      <w:sz w:val="22"/>
      <w:szCs w:val="22"/>
      <w:lang w:eastAsia="it-IT"/>
    </w:rPr>
  </w:style>
  <w:style w:type="paragraph" w:customStyle="1" w:styleId="xtextbody">
    <w:name w:val="x_textbody"/>
    <w:basedOn w:val="Normale"/>
    <w:rsid w:val="00781C7B"/>
    <w:pPr>
      <w:autoSpaceDN w:val="0"/>
      <w:spacing w:after="120"/>
      <w:jc w:val="left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xxmsolistparagraph">
    <w:name w:val="x_xmsolistparagraph"/>
    <w:basedOn w:val="Normale"/>
    <w:rsid w:val="00781C7B"/>
    <w:pPr>
      <w:ind w:left="720"/>
      <w:jc w:val="left"/>
    </w:pPr>
    <w:rPr>
      <w:rFonts w:ascii="Calibri" w:hAnsi="Calibri" w:cs="Calibri"/>
      <w:sz w:val="22"/>
      <w:szCs w:val="22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21215B"/>
  </w:style>
  <w:style w:type="character" w:customStyle="1" w:styleId="RientroCarattere">
    <w:name w:val="Rientro Carattere"/>
    <w:link w:val="Rientro"/>
    <w:locked/>
    <w:rsid w:val="0021215B"/>
    <w:rPr>
      <w:rFonts w:asciiTheme="majorHAnsi" w:eastAsia="?????? Pro W3" w:hAnsiTheme="majorHAnsi" w:cs="Arial"/>
      <w:noProof/>
      <w:color w:val="000000"/>
      <w:sz w:val="32"/>
      <w:szCs w:val="20"/>
    </w:rPr>
  </w:style>
  <w:style w:type="paragraph" w:customStyle="1" w:styleId="Rientro">
    <w:name w:val="Rientro"/>
    <w:basedOn w:val="Normale"/>
    <w:link w:val="RientroCarattere"/>
    <w:qFormat/>
    <w:rsid w:val="0021215B"/>
    <w:pPr>
      <w:widowControl w:val="0"/>
      <w:numPr>
        <w:numId w:val="6"/>
      </w:numPr>
      <w:tabs>
        <w:tab w:val="left" w:pos="-2268"/>
        <w:tab w:val="left" w:pos="-2127"/>
        <w:tab w:val="left" w:pos="-1985"/>
        <w:tab w:val="left" w:pos="-1701"/>
        <w:tab w:val="left" w:pos="-1560"/>
        <w:tab w:val="left" w:pos="0"/>
        <w:tab w:val="left" w:pos="567"/>
        <w:tab w:val="left" w:pos="1134"/>
      </w:tabs>
      <w:spacing w:after="120"/>
      <w:jc w:val="left"/>
    </w:pPr>
    <w:rPr>
      <w:rFonts w:asciiTheme="majorHAnsi" w:eastAsia="?????? Pro W3" w:hAnsiTheme="majorHAnsi" w:cs="Arial"/>
      <w:noProof/>
      <w:color w:val="000000"/>
      <w:sz w:val="32"/>
      <w:szCs w:val="20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063EE"/>
    <w:rPr>
      <w:rFonts w:asciiTheme="majorHAnsi" w:eastAsiaTheme="majorEastAsia" w:hAnsiTheme="majorHAnsi" w:cstheme="majorBidi"/>
      <w:color w:val="1B2961" w:themeColor="accent1" w:themeShade="BF"/>
    </w:rPr>
  </w:style>
  <w:style w:type="paragraph" w:customStyle="1" w:styleId="text-default">
    <w:name w:val="text-default"/>
    <w:basedOn w:val="Normale"/>
    <w:rsid w:val="00A063E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063EE"/>
    <w:rPr>
      <w:rFonts w:asciiTheme="majorHAnsi" w:eastAsiaTheme="majorEastAsia" w:hAnsiTheme="majorHAnsi" w:cstheme="majorBidi"/>
      <w:i/>
      <w:iCs/>
      <w:color w:val="1B296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1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2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inkedin.com/company/free2move-esolutions/" TargetMode="External"/><Relationship Id="rId18" Type="http://schemas.openxmlformats.org/officeDocument/2006/relationships/image" Target="media/image4.png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mailto:natalia.helueni@f2m-esolutions.com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s://www.instagram.com/esolutions.official/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hyperlink" Target="tel:+393332148455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ree2move.com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www.facebook.com/eSolutionsF2m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s://www.youtube.com/channel/UCvrtsIYrf66b6zK2CfQ7cbQ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hyperlink" Target="mailto:marco.belletti@f2m-esolutions.com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"/>
        <a:ea typeface=""/>
        <a:cs typeface=""/>
      </a:majorFont>
      <a:minorFont>
        <a:latin typeface="Encode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99A4AAC0C422409A1AFAF9E0583A60" ma:contentTypeVersion="6" ma:contentTypeDescription="Create a new document." ma:contentTypeScope="" ma:versionID="573e96bb03c8d6a4b2b40fbc73e8778e">
  <xsd:schema xmlns:xsd="http://www.w3.org/2001/XMLSchema" xmlns:xs="http://www.w3.org/2001/XMLSchema" xmlns:p="http://schemas.microsoft.com/office/2006/metadata/properties" xmlns:ns3="d6147326-88af-4e08-9e4f-46c006b4f920" targetNamespace="http://schemas.microsoft.com/office/2006/metadata/properties" ma:root="true" ma:fieldsID="dee580cd47994e2c69fa0bebc71ee2ce" ns3:_="">
    <xsd:import namespace="d6147326-88af-4e08-9e4f-46c006b4f9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47326-88af-4e08-9e4f-46c006b4f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B9B9B1-8B28-45EB-B26F-175ED58DFB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C5BD0C-B333-4556-B9B6-5A8DCCD94E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2F92B7-7303-4508-84C5-474781E29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147326-88af-4e08-9e4f-46c006b4f9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8895D0-54F0-41E9-B14F-D63A389BAC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</Pages>
  <Words>780</Words>
  <Characters>4446</Characters>
  <Application>Microsoft Office Word</Application>
  <DocSecurity>0</DocSecurity>
  <Lines>37</Lines>
  <Paragraphs>10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BOGGIO Elisa (FREE2MOVE)</dc:creator>
  <cp:keywords/>
  <dc:description/>
  <cp:lastModifiedBy>MARCO BELLETTI (EXTERNAL)</cp:lastModifiedBy>
  <cp:revision>9</cp:revision>
  <cp:lastPrinted>2022-11-29T15:22:00Z</cp:lastPrinted>
  <dcterms:created xsi:type="dcterms:W3CDTF">2022-11-29T11:43:00Z</dcterms:created>
  <dcterms:modified xsi:type="dcterms:W3CDTF">2022-12-02T10:39:00Z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35c4ba-2280-41f8-be7d-6f21d368baa3_Enabled">
    <vt:lpwstr>true</vt:lpwstr>
  </property>
  <property fmtid="{D5CDD505-2E9C-101B-9397-08002B2CF9AE}" pid="3" name="MSIP_Label_c135c4ba-2280-41f8-be7d-6f21d368baa3_SetDate">
    <vt:lpwstr>2021-11-19T09:04:23Z</vt:lpwstr>
  </property>
  <property fmtid="{D5CDD505-2E9C-101B-9397-08002B2CF9AE}" pid="4" name="MSIP_Label_c135c4ba-2280-41f8-be7d-6f21d368baa3_Method">
    <vt:lpwstr>Standard</vt:lpwstr>
  </property>
  <property fmtid="{D5CDD505-2E9C-101B-9397-08002B2CF9AE}" pid="5" name="MSIP_Label_c135c4ba-2280-41f8-be7d-6f21d368baa3_Name">
    <vt:lpwstr>c135c4ba-2280-41f8-be7d-6f21d368baa3</vt:lpwstr>
  </property>
  <property fmtid="{D5CDD505-2E9C-101B-9397-08002B2CF9AE}" pid="6" name="MSIP_Label_c135c4ba-2280-41f8-be7d-6f21d368baa3_SiteId">
    <vt:lpwstr>24139d14-c62c-4c47-8bdd-ce71ea1d50cf</vt:lpwstr>
  </property>
  <property fmtid="{D5CDD505-2E9C-101B-9397-08002B2CF9AE}" pid="7" name="MSIP_Label_c135c4ba-2280-41f8-be7d-6f21d368baa3_ActionId">
    <vt:lpwstr>c4b41436-9604-40bc-a70d-59fa384ec799</vt:lpwstr>
  </property>
  <property fmtid="{D5CDD505-2E9C-101B-9397-08002B2CF9AE}" pid="8" name="MSIP_Label_c135c4ba-2280-41f8-be7d-6f21d368baa3_ContentBits">
    <vt:lpwstr>0</vt:lpwstr>
  </property>
  <property fmtid="{D5CDD505-2E9C-101B-9397-08002B2CF9AE}" pid="9" name="ContentTypeId">
    <vt:lpwstr>0x0101003499A4AAC0C422409A1AFAF9E0583A60</vt:lpwstr>
  </property>
</Properties>
</file>