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98A8" w14:textId="00194578" w:rsidR="00941153" w:rsidRPr="00AE4FC9" w:rsidRDefault="00941153" w:rsidP="00AE4FC9">
      <w:pPr>
        <w:pStyle w:val="Nessunaspaziatura"/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</w:pPr>
    </w:p>
    <w:p w14:paraId="3AAF8744" w14:textId="77777777" w:rsidR="00AE4FC9" w:rsidRDefault="00AE4FC9" w:rsidP="00AE4FC9">
      <w:pPr>
        <w:jc w:val="center"/>
        <w:rPr>
          <w:rFonts w:ascii="Open Sans" w:hAnsi="Open Sans" w:cs="Open Sans"/>
          <w:b/>
          <w:color w:val="00B388"/>
          <w:sz w:val="32"/>
          <w:szCs w:val="32"/>
          <w:lang w:val="en-US"/>
        </w:rPr>
      </w:pPr>
    </w:p>
    <w:p w14:paraId="2F09EFA5" w14:textId="125EAC76" w:rsidR="00941153" w:rsidRPr="00AE4FC9" w:rsidRDefault="00941153" w:rsidP="00AE4FC9">
      <w:pPr>
        <w:jc w:val="center"/>
        <w:rPr>
          <w:rFonts w:ascii="Open Sans" w:hAnsi="Open Sans" w:cs="Open Sans"/>
          <w:b/>
          <w:color w:val="00B388"/>
          <w:sz w:val="32"/>
          <w:szCs w:val="32"/>
          <w:lang w:val="en-US"/>
        </w:rPr>
      </w:pPr>
      <w:r w:rsidRPr="00AE4FC9">
        <w:rPr>
          <w:rFonts w:ascii="Open Sans" w:hAnsi="Open Sans" w:cs="Open Sans"/>
          <w:b/>
          <w:color w:val="00B388"/>
          <w:sz w:val="32"/>
          <w:szCs w:val="32"/>
          <w:lang w:val="en-US"/>
        </w:rPr>
        <w:t xml:space="preserve">Free2move eSolutions </w:t>
      </w:r>
      <w:r w:rsidR="00CB5D22" w:rsidRPr="00AE4FC9">
        <w:rPr>
          <w:rFonts w:ascii="Open Sans" w:hAnsi="Open Sans" w:cs="Open Sans"/>
          <w:b/>
          <w:color w:val="00B388"/>
          <w:sz w:val="32"/>
          <w:szCs w:val="32"/>
          <w:lang w:val="en-US"/>
        </w:rPr>
        <w:t>e</w:t>
      </w:r>
      <w:r w:rsidRPr="00AE4FC9">
        <w:rPr>
          <w:rFonts w:ascii="Open Sans" w:hAnsi="Open Sans" w:cs="Open Sans"/>
          <w:b/>
          <w:color w:val="00B388"/>
          <w:sz w:val="32"/>
          <w:szCs w:val="32"/>
          <w:lang w:val="en-US"/>
        </w:rPr>
        <w:t xml:space="preserve"> Atlante a</w:t>
      </w:r>
      <w:r w:rsidR="00CB5D22" w:rsidRPr="00AE4FC9">
        <w:rPr>
          <w:rFonts w:ascii="Open Sans" w:hAnsi="Open Sans" w:cs="Open Sans"/>
          <w:b/>
          <w:color w:val="00B388"/>
          <w:sz w:val="32"/>
          <w:szCs w:val="32"/>
          <w:lang w:val="en-US"/>
        </w:rPr>
        <w:t>ll</w:t>
      </w:r>
      <w:r w:rsidR="00AE4FC9">
        <w:rPr>
          <w:rFonts w:ascii="Open Sans" w:hAnsi="Open Sans" w:cs="Open Sans"/>
          <w:b/>
          <w:color w:val="00B388"/>
          <w:sz w:val="32"/>
          <w:szCs w:val="32"/>
          <w:lang w:val="en-US"/>
        </w:rPr>
        <w:t>’</w:t>
      </w:r>
      <w:r w:rsidRPr="00AE4FC9">
        <w:rPr>
          <w:rFonts w:ascii="Open Sans" w:hAnsi="Open Sans" w:cs="Open Sans"/>
          <w:b/>
          <w:color w:val="00B388"/>
          <w:sz w:val="32"/>
          <w:szCs w:val="32"/>
          <w:lang w:val="en-US"/>
        </w:rPr>
        <w:t xml:space="preserve">EVS35 </w:t>
      </w:r>
      <w:r w:rsidR="00CB5D22" w:rsidRPr="00AE4FC9">
        <w:rPr>
          <w:rFonts w:ascii="Open Sans" w:hAnsi="Open Sans" w:cs="Open Sans"/>
          <w:b/>
          <w:color w:val="00B388"/>
          <w:sz w:val="32"/>
          <w:szCs w:val="32"/>
          <w:lang w:val="en-US"/>
        </w:rPr>
        <w:t>di</w:t>
      </w:r>
      <w:r w:rsidRPr="00AE4FC9">
        <w:rPr>
          <w:rFonts w:ascii="Open Sans" w:hAnsi="Open Sans" w:cs="Open Sans"/>
          <w:b/>
          <w:color w:val="00B388"/>
          <w:sz w:val="32"/>
          <w:szCs w:val="32"/>
          <w:lang w:val="en-US"/>
        </w:rPr>
        <w:t xml:space="preserve"> Oslo</w:t>
      </w:r>
    </w:p>
    <w:p w14:paraId="76CD4A0A" w14:textId="77777777" w:rsidR="00CB5D22" w:rsidRPr="00AE4FC9" w:rsidRDefault="00CB5D22" w:rsidP="00AE4FC9">
      <w:pPr>
        <w:jc w:val="center"/>
        <w:rPr>
          <w:rFonts w:ascii="Open Sans" w:hAnsi="Open Sans" w:cs="Open Sans"/>
          <w:b/>
          <w:color w:val="00B388"/>
          <w:sz w:val="32"/>
          <w:szCs w:val="32"/>
        </w:rPr>
      </w:pPr>
      <w:r w:rsidRPr="00AE4FC9">
        <w:rPr>
          <w:rFonts w:ascii="Open Sans" w:hAnsi="Open Sans" w:cs="Open Sans"/>
          <w:b/>
          <w:color w:val="00B388"/>
          <w:sz w:val="32"/>
          <w:szCs w:val="32"/>
        </w:rPr>
        <w:t>Venite a trovarci al padiglione D, stand D07-27</w:t>
      </w:r>
    </w:p>
    <w:p w14:paraId="14190CE1" w14:textId="77777777" w:rsidR="00941153" w:rsidRPr="00AE4FC9" w:rsidRDefault="00941153" w:rsidP="00AE4FC9">
      <w:pPr>
        <w:jc w:val="left"/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</w:pPr>
    </w:p>
    <w:p w14:paraId="2576B148" w14:textId="3B2D6DEE" w:rsidR="00AE4FC9" w:rsidRDefault="00CB5D22" w:rsidP="00AE4FC9">
      <w:pPr>
        <w:jc w:val="left"/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</w:pPr>
      <w:r w:rsidRPr="00AE4FC9">
        <w:rPr>
          <w:rFonts w:ascii="Open Sans" w:eastAsia="Arial Unicode MS" w:hAnsi="Open Sans" w:cs="Open Sans"/>
          <w:b/>
          <w:color w:val="1A1A1A"/>
          <w:kern w:val="3"/>
          <w:sz w:val="20"/>
          <w:szCs w:val="20"/>
          <w:shd w:val="clear" w:color="auto" w:fill="FFFFFF"/>
          <w:lang w:eastAsia="zh-CN" w:bidi="hi-IN"/>
        </w:rPr>
        <w:t>Torino, 1</w:t>
      </w:r>
      <w:r w:rsidR="00BA7AB1">
        <w:rPr>
          <w:rFonts w:ascii="Open Sans" w:eastAsia="Arial Unicode MS" w:hAnsi="Open Sans" w:cs="Open Sans"/>
          <w:b/>
          <w:color w:val="1A1A1A"/>
          <w:kern w:val="3"/>
          <w:sz w:val="20"/>
          <w:szCs w:val="20"/>
          <w:shd w:val="clear" w:color="auto" w:fill="FFFFFF"/>
          <w:lang w:eastAsia="zh-CN" w:bidi="hi-IN"/>
        </w:rPr>
        <w:t>3</w:t>
      </w:r>
      <w:r w:rsidRPr="00AE4FC9">
        <w:rPr>
          <w:rFonts w:ascii="Open Sans" w:eastAsia="Arial Unicode MS" w:hAnsi="Open Sans" w:cs="Open Sans"/>
          <w:b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 giugno 2022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–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 Free2move eSolutions e Atlante, le due Global Business Lines di NHOA Group, sono pr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esenti 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all</w:t>
      </w:r>
      <w:r w:rsid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’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EVS35 2022, l</w:t>
      </w:r>
      <w:r w:rsid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’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International Electric Vehicle Symposium &amp; Exhibition, giunto alla sua 35</w:t>
      </w:r>
      <w:r w:rsidR="00BA7AB1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sima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 edizione, che si </w:t>
      </w:r>
      <w:r w:rsidR="00BA7AB1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tiene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 a Oslo presso il NOVA Spektrum </w:t>
      </w:r>
      <w:r w:rsidR="00BA7AB1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fino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 a mercoledì 15 giugno 2022. L</w:t>
      </w:r>
      <w:r w:rsid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’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EVS35 è 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il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 più importante 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momento 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di networking internazionale per la mobilità elettrica, in quanto riunisce responsabili politici, rappresentanti dell</w:t>
      </w:r>
      <w:r w:rsid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’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industria, comunità di ricerca e ONG che si occupano della più grande sfida odierna: combattere il cambiamento climatico riducendo le emissioni del settore dei trasporti.</w:t>
      </w:r>
    </w:p>
    <w:p w14:paraId="0E8CBE6A" w14:textId="5CC1E71C" w:rsidR="00CB5D22" w:rsidRPr="00AE4FC9" w:rsidRDefault="00CB5D22" w:rsidP="00AE4FC9">
      <w:pPr>
        <w:jc w:val="left"/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</w:pP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I team di Atlante e Free2move eSolutions </w:t>
      </w:r>
      <w:r w:rsidR="00BA7AB1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sono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 presenti nel padiglione D, stand D07-27, per dimostrare come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,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 insieme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,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 sviluppano tecnologie che consentono la transizione globale verso l</w:t>
      </w:r>
      <w:r w:rsid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’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energia pulita e la mobilità sostenibile.</w:t>
      </w:r>
    </w:p>
    <w:p w14:paraId="3F4EED33" w14:textId="77777777" w:rsidR="00CB5D22" w:rsidRPr="00AE4FC9" w:rsidRDefault="00CB5D22" w:rsidP="00AE4FC9">
      <w:pPr>
        <w:snapToGrid w:val="0"/>
        <w:jc w:val="left"/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</w:pPr>
    </w:p>
    <w:p w14:paraId="4B313A39" w14:textId="73E8A6AB" w:rsidR="00DF3BD5" w:rsidRPr="00AE4FC9" w:rsidRDefault="00DF3BD5" w:rsidP="00AE4FC9">
      <w:pPr>
        <w:snapToGrid w:val="0"/>
        <w:jc w:val="left"/>
        <w:rPr>
          <w:rFonts w:ascii="Open Sans" w:eastAsia="Arial Unicode MS" w:hAnsi="Open Sans" w:cs="Open Sans"/>
          <w:b/>
          <w:color w:val="1A1A1A"/>
          <w:kern w:val="3"/>
          <w:sz w:val="20"/>
          <w:szCs w:val="20"/>
          <w:shd w:val="clear" w:color="auto" w:fill="FFFFFF"/>
          <w:lang w:eastAsia="zh-CN" w:bidi="hi-IN"/>
        </w:rPr>
      </w:pPr>
      <w:r w:rsidRPr="00AE4FC9">
        <w:rPr>
          <w:rFonts w:ascii="Open Sans" w:eastAsia="Arial Unicode MS" w:hAnsi="Open Sans" w:cs="Open Sans"/>
          <w:b/>
          <w:color w:val="1A1A1A"/>
          <w:kern w:val="3"/>
          <w:sz w:val="20"/>
          <w:szCs w:val="20"/>
          <w:shd w:val="clear" w:color="auto" w:fill="FFFFFF"/>
          <w:lang w:eastAsia="zh-CN" w:bidi="hi-IN"/>
        </w:rPr>
        <w:t>Free2move eSolutions</w:t>
      </w:r>
    </w:p>
    <w:p w14:paraId="72043F78" w14:textId="48E201CC" w:rsidR="00DF3BD5" w:rsidRPr="00AE4FC9" w:rsidRDefault="00CB5D22" w:rsidP="00AE4FC9">
      <w:pPr>
        <w:snapToGrid w:val="0"/>
        <w:jc w:val="left"/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</w:pP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Free2move eSolutions, la joint venture tra Stellantis 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–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 quarta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casa automobilistica al mondo 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–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 e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NHOA, leader mondiale nell</w:t>
      </w:r>
      <w:r w:rsid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’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accumulo di energia, present</w:t>
      </w:r>
      <w:r w:rsidR="00BA7AB1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a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BA7AB1"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le stazioni di ricarica</w:t>
      </w:r>
      <w:r w:rsidR="00BA7AB1"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eProWallbox ed ePublic. eProWallbox è una famiglia </w:t>
      </w:r>
      <w:r w:rsidR="00BA7AB1"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flessibile e connessa</w:t>
      </w:r>
      <w:r w:rsidR="00BA7AB1"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di dispositivi di ricarica, in grado di erogare fino a 20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kW, adatta alle esigenze di privati, flotte e </w:t>
      </w:r>
      <w:r w:rsidR="00BA7AB1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gestori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 di parcheggi: può essere controllata anche da remoto per conoscere in ogni momento il livello di ricarica. ePublic </w:t>
      </w:r>
      <w:r w:rsidR="00BA7AB1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invece 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è la soluzione pratica per ricaricare fino a due veicoli contemporaneamente con una potenza massima di 44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kW. Ideale nei parcheggi pubblici o ad accesso riservato, è resistente a tutte le condizioni atmosferiche e alle manomissioni, ed è dotat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a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 di un contatore certificato MID (Measuring Instruments Directive) per utilizzare i dati di consumo a fini fiscali. Il team </w:t>
      </w:r>
      <w:r w:rsidR="00BA7AB1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eSolutions è 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a disposizione per mostrar</w:t>
      </w:r>
      <w:r w:rsidR="00BA7AB1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e ai visitatori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 la tecnologia Vehicle-to-Grid (V2G): un completo cambiamento di paradigma che rende i veicoli elettrici una preziosa fonte di flessibilità per la rete </w:t>
      </w:r>
      <w:r w:rsidR="00BA7AB1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elettrica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.</w:t>
      </w:r>
    </w:p>
    <w:p w14:paraId="7594CBDE" w14:textId="77777777" w:rsidR="00CB5D22" w:rsidRPr="00AE4FC9" w:rsidRDefault="00CB5D22" w:rsidP="00AE4FC9">
      <w:pPr>
        <w:snapToGrid w:val="0"/>
        <w:jc w:val="left"/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</w:pPr>
    </w:p>
    <w:p w14:paraId="4CBF086C" w14:textId="5AC5D188" w:rsidR="00DF3BD5" w:rsidRPr="00AE4FC9" w:rsidRDefault="00DF3BD5" w:rsidP="00AE4FC9">
      <w:pPr>
        <w:snapToGrid w:val="0"/>
        <w:jc w:val="left"/>
        <w:rPr>
          <w:rFonts w:ascii="Open Sans" w:eastAsia="Arial Unicode MS" w:hAnsi="Open Sans" w:cs="Open Sans"/>
          <w:b/>
          <w:color w:val="1A1A1A"/>
          <w:kern w:val="3"/>
          <w:sz w:val="20"/>
          <w:szCs w:val="20"/>
          <w:shd w:val="clear" w:color="auto" w:fill="FFFFFF"/>
          <w:lang w:eastAsia="zh-CN" w:bidi="hi-IN"/>
        </w:rPr>
      </w:pPr>
      <w:r w:rsidRPr="00AE4FC9">
        <w:rPr>
          <w:rFonts w:ascii="Open Sans" w:eastAsia="Arial Unicode MS" w:hAnsi="Open Sans" w:cs="Open Sans"/>
          <w:b/>
          <w:color w:val="1A1A1A"/>
          <w:kern w:val="3"/>
          <w:sz w:val="20"/>
          <w:szCs w:val="20"/>
          <w:shd w:val="clear" w:color="auto" w:fill="FFFFFF"/>
          <w:lang w:eastAsia="zh-CN" w:bidi="hi-IN"/>
        </w:rPr>
        <w:t>Atlante</w:t>
      </w:r>
    </w:p>
    <w:p w14:paraId="12342710" w14:textId="42E03460" w:rsidR="00CB5D22" w:rsidRPr="00AE4FC9" w:rsidRDefault="00CB5D22" w:rsidP="00AE4FC9">
      <w:pPr>
        <w:snapToGrid w:val="0"/>
        <w:jc w:val="left"/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</w:pP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Atlante sta sviluppando la più grande rete di ricarica veloce e ultraveloce per veicoli elettrici dell</w:t>
      </w:r>
      <w:r w:rsid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’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Europa meridionale (Italia, Francia, Spagna e Portogallo), alimentata da fonti rinnovabili e da accumulatori di energia e integrata al 100% nella rete. Questo impianto farà parte della eStation di Atlante, il cui concetto architettonico sarà svelato allo stand. Atlante eStation sarà dotata di caricabatterie superveloci all</w:t>
      </w:r>
      <w:r w:rsid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’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avanguardia con una potenza minima di 200 kW, sviluppati da Free2move eSolutions. Grazie alle sue caratteristiche tecnologiche uniche che ottimizzano i costi di ricarica e supportano la rete europea, Atlante offre ai conducenti di veicoli elettrici la migliore esperienza di ricarica rapida </w:t>
      </w:r>
      <w:r w:rsid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“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on-the-go</w:t>
      </w:r>
      <w:r w:rsid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”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 in meno di 20 minuti.</w:t>
      </w:r>
    </w:p>
    <w:p w14:paraId="0467A353" w14:textId="0CB6FDF9" w:rsidR="00AE4FC9" w:rsidRDefault="00CB5D22" w:rsidP="00AE4FC9">
      <w:pPr>
        <w:snapToGrid w:val="0"/>
        <w:jc w:val="left"/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</w:pP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I proprietari e 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i gestori 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di parcheggi che desiderano aumentare l</w:t>
      </w:r>
      <w:r w:rsid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’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attrattiva e i ricavi del loro sito sono invitati a unirsi alla rete di Atlante. Le eStation di Atlante hanno una configurazione evolutiva da 2 a 16 punti di ricarica ultraveloci, con tettoie solari e accumulo di energia su richiesta. È sufficiente scegliere la configurazione e Atlante gestirà il progetto end-to-end.</w:t>
      </w:r>
    </w:p>
    <w:p w14:paraId="59E4A88C" w14:textId="16F163B2" w:rsidR="00DF3BD5" w:rsidRDefault="00CB5D22" w:rsidP="00AE4FC9">
      <w:pPr>
        <w:snapToGrid w:val="0"/>
        <w:jc w:val="left"/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</w:pP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I visitatori possono fissare un incontro con il team di Atlante su</w:t>
      </w: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hyperlink r:id="rId11" w:history="1">
        <w:r w:rsidR="00DF3BD5" w:rsidRPr="00AE4FC9">
          <w:rPr>
            <w:rFonts w:ascii="Open Sans" w:eastAsia="Arial Unicode MS" w:hAnsi="Open Sans" w:cs="Open Sans"/>
            <w:bCs/>
            <w:color w:val="1A1A1A"/>
            <w:kern w:val="3"/>
            <w:sz w:val="20"/>
            <w:szCs w:val="20"/>
            <w:shd w:val="clear" w:color="auto" w:fill="FFFFFF"/>
            <w:lang w:eastAsia="zh-CN" w:bidi="hi-IN"/>
          </w:rPr>
          <w:t>calendly.com/atlante-booking/evs35-oslo</w:t>
        </w:r>
      </w:hyperlink>
      <w:r w:rsidR="00DF3BD5"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>.</w:t>
      </w:r>
    </w:p>
    <w:p w14:paraId="4D1F375B" w14:textId="7AE521FA" w:rsidR="00AE4FC9" w:rsidRDefault="00AE4FC9" w:rsidP="00AE4FC9">
      <w:pPr>
        <w:snapToGrid w:val="0"/>
        <w:jc w:val="left"/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</w:pPr>
    </w:p>
    <w:p w14:paraId="435571B3" w14:textId="3FF7BFDC" w:rsidR="00AE4FC9" w:rsidRPr="00AE4FC9" w:rsidRDefault="00AE4FC9" w:rsidP="00AE4FC9">
      <w:pPr>
        <w:snapToGrid w:val="0"/>
        <w:jc w:val="left"/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6D7845A9" w14:textId="77777777" w:rsidR="00DF3BD5" w:rsidRPr="00AE4FC9" w:rsidRDefault="00DF3BD5" w:rsidP="00AE4FC9">
      <w:pPr>
        <w:jc w:val="center"/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val="en-US" w:eastAsia="zh-CN" w:bidi="hi-IN"/>
        </w:rPr>
      </w:pPr>
      <w:r w:rsidRPr="00AE4FC9"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val="en-US" w:eastAsia="zh-CN" w:bidi="hi-IN"/>
        </w:rPr>
        <w:t>*  *  *</w:t>
      </w:r>
    </w:p>
    <w:p w14:paraId="6C31796E" w14:textId="77777777" w:rsidR="00AE4FC9" w:rsidRDefault="00AE4FC9" w:rsidP="00AE4FC9">
      <w:pPr>
        <w:autoSpaceDE w:val="0"/>
        <w:autoSpaceDN w:val="0"/>
        <w:snapToGrid w:val="0"/>
        <w:jc w:val="left"/>
        <w:rPr>
          <w:rFonts w:ascii="Open Sans" w:hAnsi="Open Sans" w:cs="Open Sans"/>
          <w:b/>
          <w:color w:val="00B388"/>
          <w:sz w:val="18"/>
          <w:szCs w:val="18"/>
          <w:lang w:val="en-US"/>
        </w:rPr>
      </w:pPr>
    </w:p>
    <w:p w14:paraId="5EBEB5FD" w14:textId="1E8840FA" w:rsidR="00DF3BD5" w:rsidRPr="00AE4FC9" w:rsidRDefault="00DF3BD5" w:rsidP="00AE4FC9">
      <w:pPr>
        <w:autoSpaceDE w:val="0"/>
        <w:autoSpaceDN w:val="0"/>
        <w:snapToGrid w:val="0"/>
        <w:jc w:val="left"/>
        <w:rPr>
          <w:rFonts w:ascii="Open Sans" w:hAnsi="Open Sans" w:cs="Open Sans"/>
          <w:b/>
          <w:color w:val="00B388"/>
          <w:sz w:val="18"/>
          <w:szCs w:val="18"/>
        </w:rPr>
      </w:pPr>
      <w:r w:rsidRPr="00AE4FC9">
        <w:rPr>
          <w:rFonts w:ascii="Open Sans" w:hAnsi="Open Sans" w:cs="Open Sans"/>
          <w:b/>
          <w:color w:val="00B388"/>
          <w:sz w:val="18"/>
          <w:szCs w:val="18"/>
        </w:rPr>
        <w:lastRenderedPageBreak/>
        <w:t>NHOA</w:t>
      </w:r>
    </w:p>
    <w:p w14:paraId="4702FCE9" w14:textId="65813B5D" w:rsidR="00AE4FC9" w:rsidRPr="00AE4FC9" w:rsidRDefault="00AE4FC9" w:rsidP="00AE4FC9">
      <w:pPr>
        <w:autoSpaceDE w:val="0"/>
        <w:autoSpaceDN w:val="0"/>
        <w:snapToGrid w:val="0"/>
        <w:jc w:val="left"/>
        <w:rPr>
          <w:rFonts w:ascii="Open Sans" w:hAnsi="Open Sans" w:cs="Open Sans"/>
          <w:color w:val="595959"/>
          <w:sz w:val="18"/>
          <w:szCs w:val="18"/>
        </w:rPr>
      </w:pPr>
      <w:r w:rsidRPr="00AE4FC9">
        <w:rPr>
          <w:rFonts w:ascii="Open Sans" w:hAnsi="Open Sans" w:cs="Open Sans"/>
          <w:color w:val="595959"/>
          <w:sz w:val="18"/>
          <w:szCs w:val="18"/>
        </w:rPr>
        <w:t>NHOA S.A. (ex Engie EPS), player globale nel settore dell</w:t>
      </w:r>
      <w:r>
        <w:rPr>
          <w:rFonts w:ascii="Open Sans" w:hAnsi="Open Sans" w:cs="Open Sans"/>
          <w:color w:val="595959"/>
          <w:sz w:val="18"/>
          <w:szCs w:val="18"/>
        </w:rPr>
        <w:t>’</w:t>
      </w:r>
      <w:r w:rsidRPr="00AE4FC9">
        <w:rPr>
          <w:rFonts w:ascii="Open Sans" w:hAnsi="Open Sans" w:cs="Open Sans"/>
          <w:color w:val="595959"/>
          <w:sz w:val="18"/>
          <w:szCs w:val="18"/>
        </w:rPr>
        <w:t>accumulo di energia e della mobilità elettrica, attivo nella costruzione della più grande infrastruttura di ricarica veloce e ultraveloce dell</w:t>
      </w:r>
      <w:r>
        <w:rPr>
          <w:rFonts w:ascii="Open Sans" w:hAnsi="Open Sans" w:cs="Open Sans"/>
          <w:color w:val="595959"/>
          <w:sz w:val="18"/>
          <w:szCs w:val="18"/>
        </w:rPr>
        <w:t>’</w:t>
      </w:r>
      <w:r w:rsidRPr="00AE4FC9">
        <w:rPr>
          <w:rFonts w:ascii="Open Sans" w:hAnsi="Open Sans" w:cs="Open Sans"/>
          <w:color w:val="595959"/>
          <w:sz w:val="18"/>
          <w:szCs w:val="18"/>
        </w:rPr>
        <w:t>Europa meridionale, sviluppa tecnologie che consentono la transizione verso l</w:t>
      </w:r>
      <w:r>
        <w:rPr>
          <w:rFonts w:ascii="Open Sans" w:hAnsi="Open Sans" w:cs="Open Sans"/>
          <w:color w:val="595959"/>
          <w:sz w:val="18"/>
          <w:szCs w:val="18"/>
        </w:rPr>
        <w:t>’</w:t>
      </w:r>
      <w:r w:rsidRPr="00AE4FC9">
        <w:rPr>
          <w:rFonts w:ascii="Open Sans" w:hAnsi="Open Sans" w:cs="Open Sans"/>
          <w:color w:val="595959"/>
          <w:sz w:val="18"/>
          <w:szCs w:val="18"/>
        </w:rPr>
        <w:t>energia pulita e la mobilità sostenibile, plasmando il futuro di una prossima generazione che vive in armonia con il nostro pianeta.</w:t>
      </w:r>
    </w:p>
    <w:p w14:paraId="58AD6397" w14:textId="77777777" w:rsidR="00AE4FC9" w:rsidRPr="00AE4FC9" w:rsidRDefault="00AE4FC9" w:rsidP="00AE4FC9">
      <w:pPr>
        <w:autoSpaceDE w:val="0"/>
        <w:autoSpaceDN w:val="0"/>
        <w:snapToGrid w:val="0"/>
        <w:jc w:val="left"/>
        <w:rPr>
          <w:rFonts w:ascii="Open Sans" w:hAnsi="Open Sans" w:cs="Open Sans"/>
          <w:color w:val="595959"/>
          <w:sz w:val="18"/>
          <w:szCs w:val="18"/>
        </w:rPr>
      </w:pPr>
      <w:r w:rsidRPr="00AE4FC9">
        <w:rPr>
          <w:rFonts w:ascii="Open Sans" w:hAnsi="Open Sans" w:cs="Open Sans"/>
          <w:color w:val="595959"/>
          <w:sz w:val="18"/>
          <w:szCs w:val="18"/>
        </w:rPr>
        <w:t xml:space="preserve">Quotata sul mercato regolamentato Euronext Paris (NHOA.PA), NHOA fa parte degli indici finanziari CAC® Mid &amp; Small e CAC® All-Tradable. </w:t>
      </w:r>
    </w:p>
    <w:p w14:paraId="0ED275BE" w14:textId="77777777" w:rsidR="00AE4FC9" w:rsidRPr="00AE4FC9" w:rsidRDefault="00AE4FC9" w:rsidP="00AE4FC9">
      <w:pPr>
        <w:autoSpaceDE w:val="0"/>
        <w:autoSpaceDN w:val="0"/>
        <w:snapToGrid w:val="0"/>
        <w:jc w:val="left"/>
        <w:rPr>
          <w:rFonts w:ascii="Open Sans" w:hAnsi="Open Sans" w:cs="Open Sans"/>
          <w:color w:val="595959"/>
          <w:sz w:val="18"/>
          <w:szCs w:val="18"/>
        </w:rPr>
      </w:pPr>
      <w:r w:rsidRPr="00AE4FC9">
        <w:rPr>
          <w:rFonts w:ascii="Open Sans" w:hAnsi="Open Sans" w:cs="Open Sans"/>
          <w:color w:val="595959"/>
          <w:sz w:val="18"/>
          <w:szCs w:val="18"/>
        </w:rPr>
        <w:t xml:space="preserve">NHOA, con sedi in Francia, Spagna, Stati Uniti e Australia, mantiene interamente in Italia la ricerca, lo sviluppo e la produzione delle sue tecnologie. </w:t>
      </w:r>
    </w:p>
    <w:p w14:paraId="4D9B3F17" w14:textId="0B0F2CF3" w:rsidR="00DF3BD5" w:rsidRPr="00AE4FC9" w:rsidRDefault="00AE4FC9" w:rsidP="00AE4FC9">
      <w:pPr>
        <w:snapToGrid w:val="0"/>
        <w:jc w:val="left"/>
        <w:rPr>
          <w:rFonts w:ascii="Open Sans" w:hAnsi="Open Sans" w:cs="Open Sans"/>
          <w:sz w:val="18"/>
          <w:szCs w:val="18"/>
        </w:rPr>
      </w:pPr>
      <w:r w:rsidRPr="00AE4FC9">
        <w:rPr>
          <w:rFonts w:ascii="Open Sans" w:hAnsi="Open Sans" w:cs="Open Sans"/>
          <w:color w:val="595959"/>
          <w:sz w:val="18"/>
          <w:szCs w:val="18"/>
        </w:rPr>
        <w:t>Per ulteriori informazioni, visita il sito</w:t>
      </w:r>
      <w:r w:rsidRPr="00AE4FC9">
        <w:rPr>
          <w:rFonts w:ascii="Open Sans" w:hAnsi="Open Sans" w:cs="Open Sans"/>
          <w:color w:val="595959"/>
          <w:sz w:val="18"/>
          <w:szCs w:val="18"/>
        </w:rPr>
        <w:t xml:space="preserve"> </w:t>
      </w:r>
      <w:hyperlink r:id="rId12" w:history="1">
        <w:r w:rsidR="00DF3BD5" w:rsidRPr="00AE4FC9">
          <w:rPr>
            <w:rStyle w:val="Collegamentoipertestuale"/>
            <w:rFonts w:ascii="Open Sans" w:hAnsi="Open Sans" w:cs="Open Sans"/>
            <w:b/>
            <w:bCs/>
            <w:color w:val="897AB7"/>
            <w:sz w:val="18"/>
            <w:szCs w:val="18"/>
          </w:rPr>
          <w:t>www.nhoa.energy</w:t>
        </w:r>
      </w:hyperlink>
    </w:p>
    <w:p w14:paraId="57D044C6" w14:textId="0DFB184B" w:rsidR="00DF3BD5" w:rsidRPr="00AE4FC9" w:rsidRDefault="00DF3BD5" w:rsidP="00AE4FC9">
      <w:pPr>
        <w:autoSpaceDE w:val="0"/>
        <w:autoSpaceDN w:val="0"/>
        <w:snapToGrid w:val="0"/>
        <w:jc w:val="left"/>
        <w:rPr>
          <w:rFonts w:ascii="Open Sans" w:hAnsi="Open Sans" w:cs="Open Sans"/>
          <w:b/>
          <w:color w:val="73B967"/>
          <w:sz w:val="18"/>
          <w:szCs w:val="18"/>
        </w:rPr>
      </w:pPr>
      <w:r w:rsidRPr="00AE4FC9">
        <w:rPr>
          <w:rStyle w:val="Collegamentoipertestuale"/>
          <w:rFonts w:ascii="Open Sans" w:hAnsi="Open Sans" w:cs="Open Sans"/>
          <w:noProof/>
          <w:color w:val="897AB7"/>
          <w:sz w:val="18"/>
          <w:szCs w:val="18"/>
          <w:lang w:val="en-US"/>
        </w:rPr>
        <w:drawing>
          <wp:anchor distT="0" distB="0" distL="114300" distR="114300" simplePos="0" relativeHeight="251663360" behindDoc="0" locked="0" layoutInCell="1" allowOverlap="1" wp14:anchorId="3890D396" wp14:editId="7E29FADB">
            <wp:simplePos x="0" y="0"/>
            <wp:positionH relativeFrom="margin">
              <wp:posOffset>153670</wp:posOffset>
            </wp:positionH>
            <wp:positionV relativeFrom="paragraph">
              <wp:posOffset>108585</wp:posOffset>
            </wp:positionV>
            <wp:extent cx="131445" cy="131445"/>
            <wp:effectExtent l="0" t="0" r="1905" b="1905"/>
            <wp:wrapSquare wrapText="bothSides"/>
            <wp:docPr id="8" name="Immagine 5" descr="P15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P15#y1"/>
                    <pic:cNvPicPr/>
                  </pic:nvPicPr>
                  <pic:blipFill rotWithShape="1">
                    <a:blip r:embed="rId13"/>
                    <a:srcRect l="22124" r="21560"/>
                    <a:stretch/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Hlk105746261"/>
    <w:p w14:paraId="6BEB3D96" w14:textId="32BCBF13" w:rsidR="00DF3BD5" w:rsidRPr="00AE4FC9" w:rsidRDefault="00DF3BD5" w:rsidP="00AE4FC9">
      <w:pPr>
        <w:ind w:left="709"/>
        <w:jc w:val="left"/>
        <w:rPr>
          <w:rStyle w:val="Collegamentoipertestuale"/>
          <w:rFonts w:ascii="Open Sans" w:hAnsi="Open Sans" w:cs="Open Sans"/>
          <w:color w:val="897AB7"/>
          <w:sz w:val="18"/>
          <w:szCs w:val="18"/>
          <w:lang w:val="en-US"/>
        </w:rPr>
      </w:pPr>
      <w:r w:rsidRPr="00AE4FC9">
        <w:rPr>
          <w:rFonts w:ascii="Open Sans" w:hAnsi="Open Sans" w:cs="Open Sans"/>
          <w:sz w:val="24"/>
          <w:szCs w:val="24"/>
        </w:rPr>
        <w:fldChar w:fldCharType="begin"/>
      </w:r>
      <w:r w:rsidRPr="00AE4FC9">
        <w:rPr>
          <w:rFonts w:ascii="Open Sans" w:hAnsi="Open Sans" w:cs="Open Sans"/>
          <w:lang w:val="en-US"/>
        </w:rPr>
        <w:instrText xml:space="preserve"> HYPERLINK "https://www.linkedin.com/company/electro-power-systems/" </w:instrText>
      </w:r>
      <w:r w:rsidRPr="00AE4FC9">
        <w:rPr>
          <w:rFonts w:ascii="Open Sans" w:hAnsi="Open Sans" w:cs="Open Sans"/>
          <w:sz w:val="24"/>
          <w:szCs w:val="24"/>
        </w:rPr>
        <w:fldChar w:fldCharType="separate"/>
      </w:r>
      <w:r w:rsidRPr="00AE4FC9">
        <w:rPr>
          <w:rStyle w:val="Collegamentoipertestuale"/>
          <w:rFonts w:ascii="Open Sans" w:hAnsi="Open Sans" w:cs="Open Sans"/>
          <w:color w:val="897AB7"/>
          <w:sz w:val="18"/>
          <w:szCs w:val="18"/>
          <w:lang w:val="en-US"/>
        </w:rPr>
        <w:t>follow us on LinkedIn</w:t>
      </w:r>
      <w:r w:rsidRPr="00AE4FC9">
        <w:rPr>
          <w:rStyle w:val="Collegamentoipertestuale"/>
          <w:rFonts w:ascii="Open Sans" w:hAnsi="Open Sans" w:cs="Open Sans"/>
          <w:color w:val="897AB7"/>
          <w:sz w:val="18"/>
          <w:szCs w:val="18"/>
          <w:lang w:val="en-US"/>
        </w:rPr>
        <w:fldChar w:fldCharType="end"/>
      </w:r>
    </w:p>
    <w:p w14:paraId="3AA6A5A5" w14:textId="77777777" w:rsidR="00DF3BD5" w:rsidRPr="00AE4FC9" w:rsidRDefault="00DF3BD5" w:rsidP="00AE4FC9">
      <w:pPr>
        <w:ind w:left="709"/>
        <w:jc w:val="left"/>
        <w:rPr>
          <w:rStyle w:val="Collegamentoipertestuale"/>
          <w:rFonts w:ascii="Open Sans" w:hAnsi="Open Sans" w:cs="Open Sans"/>
          <w:color w:val="897AB7"/>
          <w:sz w:val="18"/>
          <w:szCs w:val="18"/>
          <w:lang w:val="en-US"/>
        </w:rPr>
      </w:pPr>
      <w:r w:rsidRPr="00AE4FC9">
        <w:rPr>
          <w:rFonts w:ascii="Open Sans" w:hAnsi="Open Sans" w:cs="Open Sans"/>
          <w:noProof/>
          <w:color w:val="897AB7"/>
          <w:sz w:val="18"/>
          <w:szCs w:val="18"/>
          <w:lang w:val="en-US"/>
        </w:rPr>
        <w:drawing>
          <wp:anchor distT="0" distB="0" distL="114300" distR="114300" simplePos="0" relativeHeight="251662336" behindDoc="0" locked="0" layoutInCell="1" allowOverlap="1" wp14:anchorId="77204658" wp14:editId="2C37830C">
            <wp:simplePos x="0" y="0"/>
            <wp:positionH relativeFrom="margin">
              <wp:posOffset>139700</wp:posOffset>
            </wp:positionH>
            <wp:positionV relativeFrom="paragraph">
              <wp:posOffset>2540</wp:posOffset>
            </wp:positionV>
            <wp:extent cx="156210" cy="146685"/>
            <wp:effectExtent l="0" t="0" r="0" b="5715"/>
            <wp:wrapSquare wrapText="bothSides"/>
            <wp:docPr id="1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 rotWithShape="1">
                    <a:blip r:embed="rId14"/>
                    <a:srcRect l="19807" r="20250"/>
                    <a:stretch/>
                  </pic:blipFill>
                  <pic:spPr bwMode="auto">
                    <a:xfrm>
                      <a:off x="0" y="0"/>
                      <a:ext cx="156210" cy="146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Pr="00AE4FC9">
          <w:rPr>
            <w:rStyle w:val="Collegamentoipertestuale"/>
            <w:rFonts w:ascii="Open Sans" w:hAnsi="Open Sans" w:cs="Open Sans"/>
            <w:color w:val="897AB7"/>
            <w:sz w:val="18"/>
            <w:szCs w:val="18"/>
            <w:lang w:val="en-US"/>
          </w:rPr>
          <w:t>follow us on Instagram</w:t>
        </w:r>
      </w:hyperlink>
    </w:p>
    <w:bookmarkEnd w:id="0"/>
    <w:p w14:paraId="262D720D" w14:textId="77777777" w:rsidR="00DF3BD5" w:rsidRPr="00AE4FC9" w:rsidRDefault="00DF3BD5" w:rsidP="00AE4FC9">
      <w:pPr>
        <w:ind w:left="709"/>
        <w:jc w:val="left"/>
        <w:rPr>
          <w:rStyle w:val="Collegamentoipertestuale"/>
          <w:rFonts w:ascii="Open Sans" w:hAnsi="Open Sans" w:cs="Open Sans"/>
          <w:color w:val="897AB7"/>
          <w:sz w:val="18"/>
          <w:szCs w:val="18"/>
          <w:lang w:val="en-US"/>
        </w:rPr>
      </w:pPr>
    </w:p>
    <w:p w14:paraId="387D1EA9" w14:textId="77777777" w:rsidR="00DF3BD5" w:rsidRPr="00AE4FC9" w:rsidRDefault="00DF3BD5" w:rsidP="00AE4FC9">
      <w:pPr>
        <w:ind w:left="709"/>
        <w:jc w:val="left"/>
        <w:rPr>
          <w:rStyle w:val="Collegamentoipertestuale"/>
          <w:rFonts w:ascii="Open Sans" w:hAnsi="Open Sans" w:cs="Open Sans"/>
          <w:color w:val="897AB7"/>
          <w:sz w:val="18"/>
          <w:szCs w:val="18"/>
          <w:lang w:val="en-US"/>
        </w:rPr>
      </w:pPr>
    </w:p>
    <w:p w14:paraId="330E0D3E" w14:textId="77777777" w:rsidR="00DF3BD5" w:rsidRPr="00AE4FC9" w:rsidRDefault="00DF3BD5" w:rsidP="00AE4FC9">
      <w:pPr>
        <w:autoSpaceDE w:val="0"/>
        <w:autoSpaceDN w:val="0"/>
        <w:snapToGrid w:val="0"/>
        <w:jc w:val="left"/>
        <w:rPr>
          <w:rFonts w:ascii="Open Sans" w:hAnsi="Open Sans" w:cs="Open Sans"/>
          <w:b/>
          <w:color w:val="00B388"/>
          <w:sz w:val="18"/>
          <w:szCs w:val="18"/>
          <w:lang w:val="en-US"/>
        </w:rPr>
      </w:pPr>
      <w:r w:rsidRPr="00AE4FC9">
        <w:rPr>
          <w:rFonts w:ascii="Open Sans" w:hAnsi="Open Sans" w:cs="Open Sans"/>
          <w:b/>
          <w:color w:val="00B388"/>
          <w:sz w:val="18"/>
          <w:szCs w:val="18"/>
          <w:lang w:val="en-US"/>
        </w:rPr>
        <w:t xml:space="preserve">Atlante </w:t>
      </w:r>
    </w:p>
    <w:p w14:paraId="24312A3A" w14:textId="02661AD2" w:rsidR="00AE4FC9" w:rsidRPr="00AE4FC9" w:rsidRDefault="00AE4FC9" w:rsidP="00AE4FC9">
      <w:pPr>
        <w:jc w:val="left"/>
        <w:rPr>
          <w:rFonts w:ascii="Open Sans" w:hAnsi="Open Sans" w:cs="Open Sans"/>
          <w:color w:val="595959"/>
          <w:sz w:val="18"/>
          <w:szCs w:val="18"/>
        </w:rPr>
      </w:pPr>
      <w:r w:rsidRPr="00AE4FC9">
        <w:rPr>
          <w:rFonts w:ascii="Open Sans" w:hAnsi="Open Sans" w:cs="Open Sans"/>
          <w:color w:val="595959"/>
          <w:sz w:val="18"/>
          <w:szCs w:val="18"/>
        </w:rPr>
        <w:t>Atlante è una società del Gruppo NHOA (NHOA.PA), ex Engie EPS, operatore globale nel settore dell</w:t>
      </w:r>
      <w:r>
        <w:rPr>
          <w:rFonts w:ascii="Open Sans" w:hAnsi="Open Sans" w:cs="Open Sans"/>
          <w:color w:val="595959"/>
          <w:sz w:val="18"/>
          <w:szCs w:val="18"/>
        </w:rPr>
        <w:t>’</w:t>
      </w:r>
      <w:r w:rsidRPr="00AE4FC9">
        <w:rPr>
          <w:rFonts w:ascii="Open Sans" w:hAnsi="Open Sans" w:cs="Open Sans"/>
          <w:color w:val="595959"/>
          <w:sz w:val="18"/>
          <w:szCs w:val="18"/>
        </w:rPr>
        <w:t>accumulo di energia e della mobilità elettrica, che sviluppa tecnologie che consentono la transizione verso l</w:t>
      </w:r>
      <w:r>
        <w:rPr>
          <w:rFonts w:ascii="Open Sans" w:hAnsi="Open Sans" w:cs="Open Sans"/>
          <w:color w:val="595959"/>
          <w:sz w:val="18"/>
          <w:szCs w:val="18"/>
        </w:rPr>
        <w:t>’</w:t>
      </w:r>
      <w:r w:rsidRPr="00AE4FC9">
        <w:rPr>
          <w:rFonts w:ascii="Open Sans" w:hAnsi="Open Sans" w:cs="Open Sans"/>
          <w:color w:val="595959"/>
          <w:sz w:val="18"/>
          <w:szCs w:val="18"/>
        </w:rPr>
        <w:t>energia pulita e la mobilità sostenibile, dando forma al futuro di una prossima generazione che vive in armonia con il nostro pianeta.</w:t>
      </w:r>
    </w:p>
    <w:p w14:paraId="0D2DBCF4" w14:textId="0C2455AD" w:rsidR="00AE4FC9" w:rsidRPr="00AE4FC9" w:rsidRDefault="00AE4FC9" w:rsidP="00AE4FC9">
      <w:pPr>
        <w:jc w:val="left"/>
        <w:rPr>
          <w:rFonts w:ascii="Open Sans" w:hAnsi="Open Sans" w:cs="Open Sans"/>
          <w:color w:val="595959"/>
          <w:sz w:val="18"/>
          <w:szCs w:val="18"/>
        </w:rPr>
      </w:pPr>
      <w:r w:rsidRPr="00AE4FC9">
        <w:rPr>
          <w:rFonts w:ascii="Open Sans" w:hAnsi="Open Sans" w:cs="Open Sans"/>
          <w:color w:val="595959"/>
          <w:sz w:val="18"/>
          <w:szCs w:val="18"/>
        </w:rPr>
        <w:t>Atlante sta sviluppando la più grande rete di ricarica veloce e ultra-veloce dell</w:t>
      </w:r>
      <w:r>
        <w:rPr>
          <w:rFonts w:ascii="Open Sans" w:hAnsi="Open Sans" w:cs="Open Sans"/>
          <w:color w:val="595959"/>
          <w:sz w:val="18"/>
          <w:szCs w:val="18"/>
        </w:rPr>
        <w:t>’</w:t>
      </w:r>
      <w:r w:rsidRPr="00AE4FC9">
        <w:rPr>
          <w:rFonts w:ascii="Open Sans" w:hAnsi="Open Sans" w:cs="Open Sans"/>
          <w:color w:val="595959"/>
          <w:sz w:val="18"/>
          <w:szCs w:val="18"/>
        </w:rPr>
        <w:t>Europa meridionale, abilitata dalle energie rinnovabili, dall</w:t>
      </w:r>
      <w:r>
        <w:rPr>
          <w:rFonts w:ascii="Open Sans" w:hAnsi="Open Sans" w:cs="Open Sans"/>
          <w:color w:val="595959"/>
          <w:sz w:val="18"/>
          <w:szCs w:val="18"/>
        </w:rPr>
        <w:t>’</w:t>
      </w:r>
      <w:r w:rsidRPr="00AE4FC9">
        <w:rPr>
          <w:rFonts w:ascii="Open Sans" w:hAnsi="Open Sans" w:cs="Open Sans"/>
          <w:color w:val="595959"/>
          <w:sz w:val="18"/>
          <w:szCs w:val="18"/>
        </w:rPr>
        <w:t>accumulo di energia e integrata al 100% nella rete di veicoli (VGI). L</w:t>
      </w:r>
      <w:r>
        <w:rPr>
          <w:rFonts w:ascii="Open Sans" w:hAnsi="Open Sans" w:cs="Open Sans"/>
          <w:color w:val="595959"/>
          <w:sz w:val="18"/>
          <w:szCs w:val="18"/>
        </w:rPr>
        <w:t>’</w:t>
      </w:r>
      <w:r w:rsidRPr="00AE4FC9">
        <w:rPr>
          <w:rFonts w:ascii="Open Sans" w:hAnsi="Open Sans" w:cs="Open Sans"/>
          <w:color w:val="595959"/>
          <w:sz w:val="18"/>
          <w:szCs w:val="18"/>
        </w:rPr>
        <w:t xml:space="preserve">obiettivo è installare in Italia, Francia, Spagna e Portogallo 5.000 caricatori veloci e ultraveloci entro il 2025 e oltre 35.000 entro il 2030. </w:t>
      </w:r>
    </w:p>
    <w:p w14:paraId="2EB693DD" w14:textId="77777777" w:rsidR="00AE4FC9" w:rsidRPr="00AE4FC9" w:rsidRDefault="00AE4FC9" w:rsidP="00AE4FC9">
      <w:pPr>
        <w:jc w:val="left"/>
        <w:rPr>
          <w:rFonts w:ascii="Open Sans" w:hAnsi="Open Sans" w:cs="Open Sans"/>
          <w:color w:val="595959"/>
          <w:sz w:val="18"/>
          <w:szCs w:val="18"/>
        </w:rPr>
      </w:pPr>
      <w:r w:rsidRPr="00AE4FC9">
        <w:rPr>
          <w:rFonts w:ascii="Open Sans" w:hAnsi="Open Sans" w:cs="Open Sans"/>
          <w:color w:val="595959"/>
          <w:sz w:val="18"/>
          <w:szCs w:val="18"/>
        </w:rPr>
        <w:t xml:space="preserve">Atlante è il risultato della partnership tra NHOA Group, che sviluppa e investe nella rete essendo proprietario e gestore, Free2move eSolutions, nel ruolo di fornitore della tecnologia di ricarica, e il gruppo automobilistico Stellantis. Sarà una rete aperta, con accesso privilegiato per i clienti Stellantis. </w:t>
      </w:r>
    </w:p>
    <w:p w14:paraId="0BCBD92B" w14:textId="2D535A1B" w:rsidR="00DF3BD5" w:rsidRPr="00AE4FC9" w:rsidRDefault="00AE4FC9" w:rsidP="00AE4FC9">
      <w:pPr>
        <w:jc w:val="left"/>
        <w:rPr>
          <w:rStyle w:val="Collegamentoipertestuale"/>
          <w:rFonts w:ascii="Open Sans" w:hAnsi="Open Sans" w:cs="Open Sans"/>
          <w:b/>
          <w:bCs/>
          <w:color w:val="897AB7"/>
        </w:rPr>
      </w:pPr>
      <w:r w:rsidRPr="00AE4FC9">
        <w:rPr>
          <w:rFonts w:ascii="Open Sans" w:hAnsi="Open Sans" w:cs="Open Sans"/>
          <w:color w:val="595959"/>
          <w:sz w:val="18"/>
          <w:szCs w:val="18"/>
        </w:rPr>
        <w:t xml:space="preserve">Per ulteriori informazioni, visitare il sito </w:t>
      </w:r>
      <w:r w:rsidR="00DF3BD5" w:rsidRPr="00AE4FC9">
        <w:rPr>
          <w:rStyle w:val="Collegamentoipertestuale"/>
          <w:rFonts w:ascii="Open Sans" w:hAnsi="Open Sans" w:cs="Open Sans"/>
          <w:b/>
          <w:bCs/>
          <w:color w:val="897AB7"/>
          <w:sz w:val="18"/>
          <w:szCs w:val="18"/>
        </w:rPr>
        <w:t>nhoa.energy/atlante</w:t>
      </w:r>
    </w:p>
    <w:p w14:paraId="2656EB1D" w14:textId="77777777" w:rsidR="00DF3BD5" w:rsidRPr="00AE4FC9" w:rsidRDefault="00DF3BD5" w:rsidP="00AE4FC9">
      <w:pPr>
        <w:jc w:val="left"/>
        <w:rPr>
          <w:rFonts w:ascii="Open Sans" w:hAnsi="Open Sans" w:cs="Open Sans"/>
          <w:color w:val="595959"/>
          <w:sz w:val="18"/>
          <w:szCs w:val="18"/>
        </w:rPr>
      </w:pPr>
    </w:p>
    <w:p w14:paraId="6F867C9E" w14:textId="77777777" w:rsidR="00DF3BD5" w:rsidRPr="00AE4FC9" w:rsidRDefault="00DF3BD5" w:rsidP="00AE4FC9">
      <w:pPr>
        <w:jc w:val="left"/>
        <w:rPr>
          <w:rStyle w:val="Collegamentoipertestuale"/>
          <w:rFonts w:ascii="Open Sans" w:hAnsi="Open Sans" w:cs="Open Sans"/>
          <w:color w:val="897AB7"/>
          <w:sz w:val="18"/>
          <w:szCs w:val="18"/>
          <w:lang w:val="en-US"/>
        </w:rPr>
      </w:pPr>
      <w:r w:rsidRPr="00AE4FC9">
        <w:rPr>
          <w:rStyle w:val="Collegamentoipertestuale"/>
          <w:rFonts w:ascii="Open Sans" w:hAnsi="Open Sans" w:cs="Open Sans"/>
          <w:noProof/>
          <w:color w:val="897AB7"/>
          <w:sz w:val="18"/>
          <w:szCs w:val="18"/>
          <w:lang w:val="en-US"/>
        </w:rPr>
        <w:drawing>
          <wp:anchor distT="0" distB="0" distL="114300" distR="114300" simplePos="0" relativeHeight="251664384" behindDoc="0" locked="0" layoutInCell="1" allowOverlap="1" wp14:anchorId="68AB3E8C" wp14:editId="0C8B5CE0">
            <wp:simplePos x="0" y="0"/>
            <wp:positionH relativeFrom="margin">
              <wp:posOffset>179070</wp:posOffset>
            </wp:positionH>
            <wp:positionV relativeFrom="paragraph">
              <wp:posOffset>5080</wp:posOffset>
            </wp:positionV>
            <wp:extent cx="131445" cy="131445"/>
            <wp:effectExtent l="0" t="0" r="1905" b="1905"/>
            <wp:wrapSquare wrapText="bothSides"/>
            <wp:docPr id="11" name="Immagine 1" descr="P15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P15#y1"/>
                    <pic:cNvPicPr/>
                  </pic:nvPicPr>
                  <pic:blipFill rotWithShape="1">
                    <a:blip r:embed="rId13"/>
                    <a:srcRect l="22124" r="21560"/>
                    <a:stretch/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FC9">
        <w:rPr>
          <w:rStyle w:val="Collegamentoipertestuale"/>
          <w:rFonts w:ascii="Open Sans" w:hAnsi="Open Sans" w:cs="Open Sans"/>
          <w:color w:val="897AB7"/>
          <w:sz w:val="18"/>
          <w:szCs w:val="18"/>
          <w:lang w:val="en-US"/>
        </w:rPr>
        <w:t xml:space="preserve">follow us on Linkedin </w:t>
      </w:r>
    </w:p>
    <w:p w14:paraId="1567A55F" w14:textId="77777777" w:rsidR="00DF3BD5" w:rsidRPr="00AE4FC9" w:rsidRDefault="00DF3BD5" w:rsidP="00AE4FC9">
      <w:pPr>
        <w:autoSpaceDE w:val="0"/>
        <w:autoSpaceDN w:val="0"/>
        <w:jc w:val="left"/>
        <w:rPr>
          <w:rFonts w:ascii="Open Sans" w:hAnsi="Open Sans" w:cs="Open Sans"/>
          <w:b/>
          <w:color w:val="73B967"/>
          <w:lang w:val="en-US"/>
        </w:rPr>
      </w:pPr>
    </w:p>
    <w:p w14:paraId="443FFD9C" w14:textId="77777777" w:rsidR="00DF3BD5" w:rsidRPr="00AE4FC9" w:rsidRDefault="00DF3BD5" w:rsidP="00AE4FC9">
      <w:pPr>
        <w:autoSpaceDE w:val="0"/>
        <w:autoSpaceDN w:val="0"/>
        <w:snapToGrid w:val="0"/>
        <w:jc w:val="left"/>
        <w:rPr>
          <w:rFonts w:ascii="Open Sans" w:hAnsi="Open Sans" w:cs="Open Sans"/>
          <w:b/>
          <w:color w:val="00B388"/>
          <w:sz w:val="18"/>
          <w:szCs w:val="18"/>
          <w:lang w:val="en-US"/>
        </w:rPr>
      </w:pPr>
      <w:r w:rsidRPr="00AE4FC9">
        <w:rPr>
          <w:rFonts w:ascii="Open Sans" w:hAnsi="Open Sans" w:cs="Open Sans"/>
          <w:b/>
          <w:color w:val="00B388"/>
          <w:sz w:val="18"/>
          <w:szCs w:val="18"/>
          <w:lang w:val="en-US"/>
        </w:rPr>
        <w:t xml:space="preserve">CONTACTS                      </w:t>
      </w:r>
    </w:p>
    <w:p w14:paraId="65F12A2D" w14:textId="77777777" w:rsidR="00DF3BD5" w:rsidRPr="00AE4FC9" w:rsidRDefault="00DF3BD5" w:rsidP="00AE4FC9">
      <w:pPr>
        <w:snapToGrid w:val="0"/>
        <w:jc w:val="left"/>
        <w:rPr>
          <w:rFonts w:ascii="Open Sans" w:hAnsi="Open Sans" w:cs="Open Sans"/>
          <w:bCs/>
          <w:color w:val="45C19F"/>
          <w:sz w:val="18"/>
          <w:szCs w:val="18"/>
          <w:lang w:val="en-US"/>
        </w:rPr>
      </w:pPr>
      <w:r w:rsidRPr="00AE4FC9">
        <w:rPr>
          <w:rFonts w:ascii="Open Sans" w:hAnsi="Open Sans" w:cs="Open Sans"/>
          <w:b/>
          <w:color w:val="6D6D6D"/>
          <w:sz w:val="18"/>
          <w:szCs w:val="18"/>
          <w:lang w:val="en-US"/>
        </w:rPr>
        <w:t>Press Office</w:t>
      </w:r>
      <w:r w:rsidRPr="00AE4FC9">
        <w:rPr>
          <w:rFonts w:ascii="Open Sans" w:hAnsi="Open Sans" w:cs="Open Sans"/>
          <w:color w:val="6D6D6D"/>
          <w:sz w:val="18"/>
          <w:szCs w:val="18"/>
          <w:lang w:val="en-US"/>
        </w:rPr>
        <w:t>:</w:t>
      </w:r>
      <w:r w:rsidRPr="00AE4FC9">
        <w:rPr>
          <w:rFonts w:ascii="Open Sans" w:hAnsi="Open Sans" w:cs="Open Sans"/>
          <w:bCs/>
          <w:color w:val="6D6D6D"/>
          <w:sz w:val="18"/>
          <w:szCs w:val="18"/>
          <w:lang w:val="en-US"/>
        </w:rPr>
        <w:t xml:space="preserve"> Claudia Caracausi &amp; Davide Bruzzese, Image Building, +39 02 89011300, </w:t>
      </w:r>
      <w:hyperlink r:id="rId16" w:history="1">
        <w:r w:rsidRPr="00AE4FC9">
          <w:rPr>
            <w:rStyle w:val="Collegamentoipertestuale"/>
            <w:rFonts w:ascii="Open Sans" w:hAnsi="Open Sans" w:cs="Open Sans"/>
            <w:color w:val="00ADA0" w:themeColor="accent6"/>
            <w:sz w:val="18"/>
            <w:szCs w:val="18"/>
            <w:lang w:val="en-US"/>
          </w:rPr>
          <w:t>nhoa@imagebuilding.it</w:t>
        </w:r>
      </w:hyperlink>
      <w:r w:rsidRPr="00AE4FC9">
        <w:rPr>
          <w:rFonts w:ascii="Open Sans" w:hAnsi="Open Sans" w:cs="Open Sans"/>
          <w:bCs/>
          <w:color w:val="897AB7"/>
          <w:sz w:val="18"/>
          <w:szCs w:val="18"/>
          <w:lang w:val="en-US"/>
        </w:rPr>
        <w:t xml:space="preserve">  </w:t>
      </w:r>
    </w:p>
    <w:p w14:paraId="6FEBFEC0" w14:textId="77777777" w:rsidR="00DF3BD5" w:rsidRPr="00AE4FC9" w:rsidRDefault="00DF3BD5" w:rsidP="00AE4FC9">
      <w:pPr>
        <w:snapToGrid w:val="0"/>
        <w:jc w:val="left"/>
        <w:rPr>
          <w:rFonts w:ascii="Open Sans" w:hAnsi="Open Sans" w:cs="Open Sans"/>
          <w:color w:val="897AB7"/>
          <w:sz w:val="18"/>
          <w:szCs w:val="18"/>
        </w:rPr>
      </w:pPr>
      <w:r w:rsidRPr="00AE4FC9">
        <w:rPr>
          <w:rFonts w:ascii="Open Sans" w:hAnsi="Open Sans" w:cs="Open Sans"/>
          <w:b/>
          <w:color w:val="6D6D6D"/>
          <w:sz w:val="18"/>
          <w:szCs w:val="18"/>
        </w:rPr>
        <w:t>Corporate Communications</w:t>
      </w:r>
      <w:r w:rsidRPr="00AE4FC9">
        <w:rPr>
          <w:rFonts w:ascii="Open Sans" w:hAnsi="Open Sans" w:cs="Open Sans"/>
          <w:color w:val="6D6D6D"/>
          <w:sz w:val="18"/>
          <w:szCs w:val="18"/>
        </w:rPr>
        <w:t>:</w:t>
      </w:r>
      <w:r w:rsidRPr="00AE4FC9">
        <w:rPr>
          <w:rFonts w:ascii="Open Sans" w:hAnsi="Open Sans" w:cs="Open Sans"/>
          <w:bCs/>
          <w:sz w:val="18"/>
          <w:szCs w:val="18"/>
        </w:rPr>
        <w:t xml:space="preserve"> </w:t>
      </w:r>
      <w:r w:rsidRPr="00AE4FC9">
        <w:rPr>
          <w:rFonts w:ascii="Open Sans" w:hAnsi="Open Sans" w:cs="Open Sans"/>
          <w:bCs/>
          <w:color w:val="6D6D6D"/>
          <w:sz w:val="18"/>
          <w:szCs w:val="18"/>
        </w:rPr>
        <w:t xml:space="preserve">Teresa Pogliani, +39 340 4649719, </w:t>
      </w:r>
      <w:hyperlink r:id="rId17" w:history="1">
        <w:r w:rsidRPr="00AE4FC9">
          <w:rPr>
            <w:rStyle w:val="Collegamentoipertestuale"/>
            <w:rFonts w:ascii="Open Sans" w:hAnsi="Open Sans" w:cs="Open Sans"/>
            <w:sz w:val="18"/>
            <w:szCs w:val="18"/>
          </w:rPr>
          <w:t>communication@nhoa.energy</w:t>
        </w:r>
      </w:hyperlink>
    </w:p>
    <w:p w14:paraId="4B98F5FF" w14:textId="77777777" w:rsidR="00DF3BD5" w:rsidRPr="00AE4FC9" w:rsidRDefault="00DF3BD5" w:rsidP="00AE4FC9">
      <w:pPr>
        <w:jc w:val="left"/>
        <w:rPr>
          <w:rFonts w:ascii="Open Sans" w:hAnsi="Open Sans" w:cs="Open Sans"/>
        </w:rPr>
      </w:pPr>
    </w:p>
    <w:p w14:paraId="4622275B" w14:textId="77777777" w:rsidR="00DF3BD5" w:rsidRPr="00AE4FC9" w:rsidRDefault="00DF3BD5" w:rsidP="00AE4FC9">
      <w:pPr>
        <w:jc w:val="left"/>
        <w:rPr>
          <w:rFonts w:ascii="Open Sans" w:hAnsi="Open Sans" w:cs="Open Sans"/>
        </w:rPr>
      </w:pPr>
    </w:p>
    <w:p w14:paraId="274CA13B" w14:textId="77777777" w:rsidR="00DF3BD5" w:rsidRPr="00AE4FC9" w:rsidRDefault="00DF3BD5" w:rsidP="00AE4FC9">
      <w:pPr>
        <w:autoSpaceDE w:val="0"/>
        <w:autoSpaceDN w:val="0"/>
        <w:snapToGrid w:val="0"/>
        <w:jc w:val="left"/>
        <w:rPr>
          <w:rFonts w:ascii="Open Sans" w:hAnsi="Open Sans" w:cs="Open Sans"/>
          <w:b/>
          <w:color w:val="00B388"/>
          <w:sz w:val="18"/>
          <w:szCs w:val="18"/>
          <w:lang w:val="en-US"/>
        </w:rPr>
      </w:pPr>
      <w:r w:rsidRPr="00AE4FC9">
        <w:rPr>
          <w:rFonts w:ascii="Open Sans" w:hAnsi="Open Sans" w:cs="Open Sans"/>
          <w:b/>
          <w:color w:val="00B388"/>
          <w:sz w:val="18"/>
          <w:szCs w:val="18"/>
          <w:lang w:val="en-US"/>
        </w:rPr>
        <w:t>Free2move &amp; Free2move e-Solutions</w:t>
      </w:r>
    </w:p>
    <w:p w14:paraId="706C8FA6" w14:textId="7C092939" w:rsidR="00AE4FC9" w:rsidRPr="003318C8" w:rsidRDefault="00AE4FC9" w:rsidP="00AE4FC9">
      <w:pPr>
        <w:shd w:val="clear" w:color="auto" w:fill="FFFFFF"/>
        <w:rPr>
          <w:rStyle w:val="normaltextrun"/>
          <w:rFonts w:ascii="Open Sans" w:hAnsi="Open Sans" w:cs="Open Sans"/>
          <w:bCs/>
          <w:sz w:val="18"/>
          <w:szCs w:val="18"/>
        </w:rPr>
      </w:pPr>
      <w:r w:rsidRPr="003318C8">
        <w:rPr>
          <w:rStyle w:val="normaltextrun"/>
          <w:rFonts w:ascii="Open Sans" w:hAnsi="Open Sans" w:cs="Open Sans"/>
          <w:b/>
          <w:bCs/>
          <w:sz w:val="18"/>
          <w:szCs w:val="18"/>
        </w:rPr>
        <w:t>Free2move</w:t>
      </w:r>
      <w:r w:rsidRPr="003318C8">
        <w:rPr>
          <w:rStyle w:val="normaltextrun"/>
          <w:rFonts w:ascii="Open Sans" w:hAnsi="Open Sans" w:cs="Open Sans"/>
          <w:bCs/>
          <w:sz w:val="18"/>
          <w:szCs w:val="18"/>
        </w:rPr>
        <w:t xml:space="preserve"> è un marchio globale di mobilità che offre un ecosistema completo e unico per i suoi clienti privati e professionali in tutto il mondo. Basandosi su dati e tecnologia, Free2move mette l</w:t>
      </w:r>
      <w:r>
        <w:rPr>
          <w:rStyle w:val="normaltextrun"/>
          <w:rFonts w:ascii="Open Sans" w:hAnsi="Open Sans" w:cs="Open Sans"/>
          <w:bCs/>
          <w:sz w:val="18"/>
          <w:szCs w:val="18"/>
        </w:rPr>
        <w:t>’</w:t>
      </w:r>
      <w:r w:rsidRPr="003318C8">
        <w:rPr>
          <w:rStyle w:val="normaltextrun"/>
          <w:rFonts w:ascii="Open Sans" w:hAnsi="Open Sans" w:cs="Open Sans"/>
          <w:bCs/>
          <w:sz w:val="18"/>
          <w:szCs w:val="18"/>
        </w:rPr>
        <w:t>esperienza del cliente al centro della sua attività, per reinventare la mobilità e facilitare il passaggio alla mobilità elettrica.</w:t>
      </w:r>
    </w:p>
    <w:p w14:paraId="0FCFBA7C" w14:textId="623CEC15" w:rsidR="00AE4FC9" w:rsidRDefault="00AE4FC9" w:rsidP="00AE4FC9">
      <w:pPr>
        <w:shd w:val="clear" w:color="auto" w:fill="FFFFFF"/>
        <w:rPr>
          <w:rStyle w:val="normaltextrun"/>
          <w:rFonts w:ascii="Open Sans" w:hAnsi="Open Sans" w:cs="Open Sans"/>
          <w:bCs/>
          <w:sz w:val="18"/>
          <w:szCs w:val="18"/>
        </w:rPr>
      </w:pPr>
      <w:r w:rsidRPr="003318C8">
        <w:rPr>
          <w:rStyle w:val="normaltextrun"/>
          <w:rFonts w:ascii="Open Sans" w:hAnsi="Open Sans" w:cs="Open Sans"/>
          <w:b/>
          <w:bCs/>
          <w:sz w:val="18"/>
          <w:szCs w:val="18"/>
        </w:rPr>
        <w:t>Free2move eSolutions</w:t>
      </w:r>
      <w:r w:rsidRPr="003318C8">
        <w:rPr>
          <w:rStyle w:val="normaltextrun"/>
          <w:rFonts w:ascii="Open Sans" w:hAnsi="Open Sans" w:cs="Open Sans"/>
          <w:bCs/>
          <w:sz w:val="18"/>
          <w:szCs w:val="18"/>
        </w:rPr>
        <w:t xml:space="preserve"> è una joint venture tra Stellantis e NHOA, che mira a diventare leader nella progettazione, sviluppo, produzione e distribuzione di prodotti per la mobilità elettrica. Con spirito di innovazione e nel ruolo di pioniere, l</w:t>
      </w:r>
      <w:r>
        <w:rPr>
          <w:rStyle w:val="normaltextrun"/>
          <w:rFonts w:ascii="Open Sans" w:hAnsi="Open Sans" w:cs="Open Sans"/>
          <w:bCs/>
          <w:sz w:val="18"/>
          <w:szCs w:val="18"/>
        </w:rPr>
        <w:t>’</w:t>
      </w:r>
      <w:r w:rsidRPr="003318C8">
        <w:rPr>
          <w:rStyle w:val="normaltextrun"/>
          <w:rFonts w:ascii="Open Sans" w:hAnsi="Open Sans" w:cs="Open Sans"/>
          <w:bCs/>
          <w:sz w:val="18"/>
          <w:szCs w:val="18"/>
        </w:rPr>
        <w:t>azienda guiderà la transizione verso nuove forme di mobilità elettrica, per contribuire alla riduzione delle emissioni di CO</w:t>
      </w:r>
      <w:r w:rsidRPr="003318C8">
        <w:rPr>
          <w:rStyle w:val="normaltextrun"/>
          <w:rFonts w:ascii="Open Sans" w:hAnsi="Open Sans" w:cs="Open Sans"/>
          <w:bCs/>
          <w:sz w:val="18"/>
          <w:szCs w:val="18"/>
          <w:vertAlign w:val="subscript"/>
        </w:rPr>
        <w:t>2</w:t>
      </w:r>
      <w:r>
        <w:rPr>
          <w:rStyle w:val="normaltextrun"/>
          <w:rFonts w:ascii="Open Sans" w:hAnsi="Open Sans" w:cs="Open Sans"/>
          <w:bCs/>
          <w:sz w:val="18"/>
          <w:szCs w:val="18"/>
        </w:rPr>
        <w:t>.</w:t>
      </w:r>
    </w:p>
    <w:p w14:paraId="02E2510D" w14:textId="2F31DF2B" w:rsidR="00DF3BD5" w:rsidRPr="00AE4FC9" w:rsidRDefault="00AE4FC9" w:rsidP="00AE4FC9">
      <w:pPr>
        <w:snapToGrid w:val="0"/>
        <w:jc w:val="left"/>
        <w:rPr>
          <w:rFonts w:ascii="Open Sans" w:hAnsi="Open Sans" w:cs="Open Sans"/>
          <w:color w:val="595959"/>
          <w:sz w:val="18"/>
          <w:szCs w:val="18"/>
        </w:rPr>
      </w:pPr>
      <w:r w:rsidRPr="003318C8">
        <w:rPr>
          <w:rStyle w:val="normaltextrun"/>
          <w:rFonts w:ascii="Open Sans" w:hAnsi="Open Sans" w:cs="Open Sans"/>
          <w:bCs/>
          <w:sz w:val="18"/>
          <w:szCs w:val="18"/>
        </w:rPr>
        <w:t>Visitate i nostri siti web</w:t>
      </w:r>
      <w:r w:rsidR="00DF3BD5" w:rsidRPr="00AE4FC9">
        <w:rPr>
          <w:rFonts w:ascii="Open Sans" w:hAnsi="Open Sans" w:cs="Open Sans"/>
          <w:color w:val="595959"/>
          <w:sz w:val="18"/>
          <w:szCs w:val="18"/>
        </w:rPr>
        <w:t xml:space="preserve">: </w:t>
      </w:r>
      <w:r w:rsidR="00DF3BD5" w:rsidRPr="00AE4FC9">
        <w:rPr>
          <w:rFonts w:ascii="Open Sans" w:hAnsi="Open Sans" w:cs="Open Sans"/>
          <w:color w:val="897AB7"/>
          <w:sz w:val="18"/>
          <w:szCs w:val="18"/>
        </w:rPr>
        <w:t>www.free2move.com/, www.esolutions.free2move.com/</w:t>
      </w:r>
    </w:p>
    <w:p w14:paraId="3F4C0BA2" w14:textId="77777777" w:rsidR="00DF3BD5" w:rsidRPr="00AE4FC9" w:rsidRDefault="00DF3BD5" w:rsidP="00AE4FC9">
      <w:pPr>
        <w:autoSpaceDE w:val="0"/>
        <w:autoSpaceDN w:val="0"/>
        <w:snapToGrid w:val="0"/>
        <w:jc w:val="left"/>
        <w:rPr>
          <w:rFonts w:ascii="Open Sans" w:hAnsi="Open Sans" w:cs="Open Sans"/>
          <w:color w:val="595959"/>
          <w:sz w:val="18"/>
          <w:szCs w:val="18"/>
        </w:rPr>
      </w:pPr>
    </w:p>
    <w:p w14:paraId="63670A43" w14:textId="355B4E8A" w:rsidR="00DF3BD5" w:rsidRPr="00AE4FC9" w:rsidRDefault="00DF3BD5" w:rsidP="00AE4FC9">
      <w:pPr>
        <w:ind w:left="709"/>
        <w:jc w:val="left"/>
        <w:rPr>
          <w:rStyle w:val="Collegamentoipertestuale"/>
          <w:rFonts w:ascii="Open Sans" w:hAnsi="Open Sans" w:cs="Open Sans"/>
          <w:color w:val="897AB7"/>
          <w:sz w:val="18"/>
          <w:szCs w:val="18"/>
          <w:lang w:val="en-US"/>
        </w:rPr>
      </w:pPr>
      <w:r w:rsidRPr="00AE4FC9">
        <w:rPr>
          <w:rStyle w:val="Collegamentoipertestuale"/>
          <w:rFonts w:ascii="Open Sans" w:hAnsi="Open Sans" w:cs="Open Sans"/>
          <w:noProof/>
          <w:color w:val="897AB7"/>
          <w:sz w:val="18"/>
          <w:szCs w:val="18"/>
          <w:lang w:val="en-US"/>
        </w:rPr>
        <w:drawing>
          <wp:anchor distT="0" distB="0" distL="114300" distR="114300" simplePos="0" relativeHeight="251665408" behindDoc="0" locked="0" layoutInCell="1" allowOverlap="1" wp14:anchorId="78EFEEF9" wp14:editId="6E90F80F">
            <wp:simplePos x="0" y="0"/>
            <wp:positionH relativeFrom="margin">
              <wp:posOffset>131445</wp:posOffset>
            </wp:positionH>
            <wp:positionV relativeFrom="paragraph">
              <wp:posOffset>12065</wp:posOffset>
            </wp:positionV>
            <wp:extent cx="131445" cy="131445"/>
            <wp:effectExtent l="0" t="0" r="6350" b="6350"/>
            <wp:wrapSquare wrapText="bothSides"/>
            <wp:docPr id="12" name="Immagine 1" descr="P15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P15#y1"/>
                    <pic:cNvPicPr/>
                  </pic:nvPicPr>
                  <pic:blipFill rotWithShape="1">
                    <a:blip r:embed="rId13"/>
                    <a:srcRect l="22124" r="21560"/>
                    <a:stretch/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FC9">
        <w:rPr>
          <w:rFonts w:ascii="Open Sans" w:hAnsi="Open Sans" w:cs="Open Sans"/>
          <w:color w:val="897AB7"/>
          <w:sz w:val="18"/>
          <w:szCs w:val="18"/>
          <w:lang w:val="en-US"/>
        </w:rPr>
        <w:t>follow us on LinkedIn</w:t>
      </w:r>
    </w:p>
    <w:p w14:paraId="030196F8" w14:textId="2951AF9E" w:rsidR="00DF3BD5" w:rsidRPr="00AE4FC9" w:rsidRDefault="00DF3BD5" w:rsidP="00AE4FC9">
      <w:pPr>
        <w:ind w:left="709"/>
        <w:jc w:val="left"/>
        <w:rPr>
          <w:rStyle w:val="Collegamentoipertestuale"/>
          <w:rFonts w:ascii="Open Sans" w:hAnsi="Open Sans" w:cs="Open Sans"/>
          <w:color w:val="897AB7"/>
          <w:sz w:val="18"/>
          <w:szCs w:val="18"/>
          <w:lang w:val="en-US"/>
        </w:rPr>
      </w:pPr>
      <w:r w:rsidRPr="00AE4FC9">
        <w:rPr>
          <w:rFonts w:ascii="Open Sans" w:hAnsi="Open Sans" w:cs="Open Sans"/>
          <w:noProof/>
        </w:rPr>
        <w:drawing>
          <wp:anchor distT="0" distB="0" distL="114300" distR="114300" simplePos="0" relativeHeight="251667456" behindDoc="0" locked="0" layoutInCell="1" allowOverlap="1" wp14:anchorId="5976B2F3" wp14:editId="656D389D">
            <wp:simplePos x="0" y="0"/>
            <wp:positionH relativeFrom="column">
              <wp:posOffset>134620</wp:posOffset>
            </wp:positionH>
            <wp:positionV relativeFrom="paragraph">
              <wp:posOffset>15875</wp:posOffset>
            </wp:positionV>
            <wp:extent cx="125730" cy="125730"/>
            <wp:effectExtent l="0" t="0" r="7620" b="762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4FC9">
        <w:rPr>
          <w:rStyle w:val="Collegamentoipertestuale"/>
          <w:rFonts w:ascii="Open Sans" w:hAnsi="Open Sans" w:cs="Open Sans"/>
          <w:color w:val="897AB7"/>
          <w:sz w:val="18"/>
          <w:szCs w:val="18"/>
          <w:lang w:val="en-US"/>
        </w:rPr>
        <w:t>follow us on Facebook</w:t>
      </w:r>
    </w:p>
    <w:p w14:paraId="6F094769" w14:textId="3DCAFBF8" w:rsidR="00DF3BD5" w:rsidRPr="00AE4FC9" w:rsidRDefault="00DF3BD5" w:rsidP="00AE4FC9">
      <w:pPr>
        <w:ind w:left="709"/>
        <w:jc w:val="left"/>
        <w:rPr>
          <w:rStyle w:val="Collegamentoipertestuale"/>
          <w:rFonts w:ascii="Open Sans" w:hAnsi="Open Sans" w:cs="Open Sans"/>
          <w:color w:val="897AB7"/>
          <w:sz w:val="18"/>
          <w:szCs w:val="18"/>
          <w:lang w:val="en-US"/>
        </w:rPr>
      </w:pPr>
      <w:r w:rsidRPr="00AE4FC9">
        <w:rPr>
          <w:rFonts w:ascii="Open Sans" w:hAnsi="Open Sans" w:cs="Open Sans"/>
          <w:noProof/>
          <w:color w:val="595959"/>
          <w:sz w:val="18"/>
          <w:szCs w:val="18"/>
          <w:lang w:val="en-US"/>
        </w:rPr>
        <w:drawing>
          <wp:anchor distT="0" distB="0" distL="114300" distR="114300" simplePos="0" relativeHeight="251666432" behindDoc="0" locked="0" layoutInCell="1" allowOverlap="1" wp14:anchorId="1D39F502" wp14:editId="3D83A17B">
            <wp:simplePos x="0" y="0"/>
            <wp:positionH relativeFrom="column">
              <wp:posOffset>93980</wp:posOffset>
            </wp:positionH>
            <wp:positionV relativeFrom="paragraph">
              <wp:posOffset>23495</wp:posOffset>
            </wp:positionV>
            <wp:extent cx="203835" cy="114300"/>
            <wp:effectExtent l="0" t="0" r="5715" b="0"/>
            <wp:wrapSquare wrapText="bothSides"/>
            <wp:docPr id="15" name="Immagine 15" descr="Immagine che contiene testo, segnale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 descr="Immagine che contiene testo, segnale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0" w:history="1">
        <w:r w:rsidRPr="00AE4FC9">
          <w:rPr>
            <w:rStyle w:val="Collegamentoipertestuale"/>
            <w:rFonts w:ascii="Open Sans" w:hAnsi="Open Sans" w:cs="Open Sans"/>
            <w:color w:val="897AB7"/>
            <w:sz w:val="18"/>
            <w:szCs w:val="18"/>
            <w:lang w:val="en-US"/>
          </w:rPr>
          <w:t>follow us on YouTube</w:t>
        </w:r>
      </w:hyperlink>
    </w:p>
    <w:p w14:paraId="52058480" w14:textId="77777777" w:rsidR="00DF3BD5" w:rsidRPr="00AE4FC9" w:rsidRDefault="00DF3BD5" w:rsidP="00AE4FC9">
      <w:pPr>
        <w:autoSpaceDE w:val="0"/>
        <w:autoSpaceDN w:val="0"/>
        <w:jc w:val="left"/>
        <w:rPr>
          <w:rFonts w:ascii="Open Sans" w:hAnsi="Open Sans" w:cs="Open Sans"/>
          <w:color w:val="595959"/>
          <w:sz w:val="18"/>
          <w:szCs w:val="18"/>
          <w:lang w:val="en-US"/>
        </w:rPr>
      </w:pPr>
    </w:p>
    <w:p w14:paraId="38B90EEC" w14:textId="4FDC071C" w:rsidR="00DF3BD5" w:rsidRDefault="00DF3BD5" w:rsidP="00AE4FC9">
      <w:pPr>
        <w:autoSpaceDE w:val="0"/>
        <w:autoSpaceDN w:val="0"/>
        <w:snapToGrid w:val="0"/>
        <w:jc w:val="left"/>
        <w:rPr>
          <w:rFonts w:ascii="Open Sans" w:hAnsi="Open Sans" w:cs="Open Sans"/>
          <w:b/>
          <w:color w:val="00B388"/>
          <w:sz w:val="18"/>
          <w:szCs w:val="18"/>
          <w:lang w:val="en-US"/>
        </w:rPr>
      </w:pPr>
      <w:r w:rsidRPr="00AE4FC9">
        <w:rPr>
          <w:rFonts w:ascii="Open Sans" w:hAnsi="Open Sans" w:cs="Open Sans"/>
          <w:b/>
          <w:color w:val="00B388"/>
          <w:sz w:val="18"/>
          <w:szCs w:val="18"/>
          <w:lang w:val="en-US"/>
        </w:rPr>
        <w:t>CONTACTS</w:t>
      </w:r>
    </w:p>
    <w:p w14:paraId="2E7E4735" w14:textId="77777777" w:rsidR="00DF3BD5" w:rsidRPr="00AE4FC9" w:rsidRDefault="00DF3BD5" w:rsidP="00AE4FC9">
      <w:pPr>
        <w:snapToGrid w:val="0"/>
        <w:jc w:val="left"/>
        <w:rPr>
          <w:rStyle w:val="Collegamentoipertestuale"/>
          <w:rFonts w:ascii="Open Sans" w:hAnsi="Open Sans" w:cs="Open Sans"/>
          <w:sz w:val="18"/>
          <w:szCs w:val="18"/>
          <w:lang w:val="en-US"/>
        </w:rPr>
      </w:pPr>
      <w:r w:rsidRPr="00AE4FC9">
        <w:rPr>
          <w:rFonts w:ascii="Open Sans" w:hAnsi="Open Sans" w:cs="Open Sans"/>
          <w:color w:val="595959"/>
          <w:sz w:val="18"/>
          <w:szCs w:val="18"/>
          <w:lang w:val="en-US"/>
        </w:rPr>
        <w:t xml:space="preserve">Natalia Helueni, +39 333 2148455, </w:t>
      </w:r>
      <w:r w:rsidRPr="00AE4FC9">
        <w:rPr>
          <w:rStyle w:val="Collegamentoipertestuale"/>
          <w:rFonts w:ascii="Open Sans" w:hAnsi="Open Sans" w:cs="Open Sans"/>
          <w:sz w:val="18"/>
          <w:szCs w:val="18"/>
          <w:lang w:val="en-US"/>
        </w:rPr>
        <w:t>natalia.helueni@f2m-esolutions.com</w:t>
      </w:r>
    </w:p>
    <w:p w14:paraId="3D7E7D11" w14:textId="77777777" w:rsidR="00DF3BD5" w:rsidRPr="00AE4FC9" w:rsidRDefault="00DF3BD5" w:rsidP="00AE4FC9">
      <w:pPr>
        <w:snapToGrid w:val="0"/>
        <w:jc w:val="left"/>
        <w:rPr>
          <w:rStyle w:val="Collegamentoipertestuale"/>
          <w:rFonts w:ascii="Open Sans" w:hAnsi="Open Sans" w:cs="Open Sans"/>
          <w:sz w:val="18"/>
          <w:szCs w:val="18"/>
        </w:rPr>
      </w:pPr>
      <w:r w:rsidRPr="00AE4FC9">
        <w:rPr>
          <w:rFonts w:ascii="Open Sans" w:hAnsi="Open Sans" w:cs="Open Sans"/>
          <w:color w:val="595959"/>
          <w:sz w:val="18"/>
          <w:szCs w:val="18"/>
        </w:rPr>
        <w:t xml:space="preserve">Marco Belletti, +39 334 6004837, </w:t>
      </w:r>
      <w:r w:rsidRPr="00AE4FC9">
        <w:rPr>
          <w:rStyle w:val="Collegamentoipertestuale"/>
          <w:rFonts w:ascii="Open Sans" w:hAnsi="Open Sans" w:cs="Open Sans"/>
          <w:sz w:val="18"/>
          <w:szCs w:val="18"/>
        </w:rPr>
        <w:t>marco.belletti@f2m-esolutions.com</w:t>
      </w:r>
    </w:p>
    <w:sectPr w:rsidR="00DF3BD5" w:rsidRPr="00AE4FC9" w:rsidSect="00FA0107">
      <w:headerReference w:type="default" r:id="rId21"/>
      <w:footerReference w:type="default" r:id="rId22"/>
      <w:pgSz w:w="11906" w:h="16838" w:code="9"/>
      <w:pgMar w:top="1417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5947" w14:textId="77777777" w:rsidR="001171EA" w:rsidRDefault="001171EA" w:rsidP="00881F66">
      <w:r>
        <w:separator/>
      </w:r>
    </w:p>
  </w:endnote>
  <w:endnote w:type="continuationSeparator" w:id="0">
    <w:p w14:paraId="511F6286" w14:textId="77777777" w:rsidR="001171EA" w:rsidRDefault="001171EA" w:rsidP="0088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1B02" w14:textId="058FE0FA" w:rsidR="00876B2B" w:rsidRDefault="003E6ACF" w:rsidP="00FA0107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E6057E" wp14:editId="0368E6E3">
              <wp:simplePos x="0" y="0"/>
              <wp:positionH relativeFrom="page">
                <wp:posOffset>450850</wp:posOffset>
              </wp:positionH>
              <wp:positionV relativeFrom="paragraph">
                <wp:posOffset>274955</wp:posOffset>
              </wp:positionV>
              <wp:extent cx="1695450" cy="20955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AFC09B" w14:textId="5BB3A33D" w:rsidR="003B4427" w:rsidRPr="003B4427" w:rsidRDefault="003B442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3B4427">
                            <w:rPr>
                              <w:b/>
                              <w:bCs/>
                              <w:color w:val="FFFFFF" w:themeColor="background1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6057E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left:0;text-align:left;margin-left:35.5pt;margin-top:21.65pt;width:133.5pt;height:16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W5MQIAAFkEAAAOAAAAZHJzL2Uyb0RvYy54bWysVE2P2jAQvVfqf7B8LwHKxxIRVpQVVSW0&#10;uxJb7dk4NlhyPK5tSOiv79gJLN32VPVixp7Jm5k3b5jfN5UmJ+G8AlPQQa9PiTAcSmX2Bf3+sv50&#10;R4kPzJRMgxEFPQtP7xcfP8xrm4shHECXwhEEMT6vbUEPIdg8yzw/iIr5Hlhh0CnBVSzg1e2z0rEa&#10;0SudDfv9SVaDK60DLrzH14fWSRcJX0rBw5OUXgSiC4q1hXS6dO7imS3mLN87Zg+Kd2Wwf6iiYspg&#10;0ivUAwuMHJ36A6pS3IEHGXocqgykVFykHrCbQf9dN9sDsyL1guR4e6XJ/z9Y/nh6dkSVBZ1SYliF&#10;I1oxL7RmpFQkCB+ATCNLtfU5Bm8thofmCzQ47cu7x8fYfCNdFX+xLYJ+5Pt85Vg0gfD40WQ2Ho3R&#10;xdE37M/GaCN89va1dT58FVCRaBTU4QwTtey08aENvYTEZAbWSus0R21IXdDJZ4T8zYPg2mCO2ENb&#10;a7RCs2u6xnZQnrEvB60+vOVrhck3zIdn5lAQWC+KPDzhITVgEugsSg7gfv7tPcbjnNBLSY0CK6j/&#10;cWROUKK/GZzgbDAaRUWmy2g8HeLF3Xp2tx5zrFaAGh7gOlmezBgf9MWUDqpX3IVlzIouZjjmLmi4&#10;mKvQyh53iYvlMgWhBi0LG7O1PEJH0iK1L80rc7bjP+DkHuEiRZa/G0Mb29K9PAaQKs0oEtyy2vGO&#10;+k1T7nYtLsjtPUW9/SMsfgEAAP//AwBQSwMEFAAGAAgAAAAhAC4HhwPfAAAACAEAAA8AAABkcnMv&#10;ZG93bnJldi54bWxMj8FOwzAMhu9IvENkJG4s3QqjKk2nqdKEhOCwsQs3t8naisQpTbYVnh5zGkf7&#10;s35/f7GanBUnM4bek4L5LAFhqPG6p1bB/n1zl4EIEUmj9WQUfJsAq/L6qsBc+zNtzWkXW8EhFHJU&#10;0MU45FKGpjMOw8wPhpgd/Ogw8ji2Uo945nBn5SJJltJhT/yhw8FUnWk+d0en4KXavOG2Xrjsx1bP&#10;r4f18LX/eFDq9mZaP4GIZoqXY/jTZ3Uo2an2R9JBWAWPc64SFdynKQjmaZrxomawTEGWhfxfoPwF&#10;AAD//wMAUEsBAi0AFAAGAAgAAAAhALaDOJL+AAAA4QEAABMAAAAAAAAAAAAAAAAAAAAAAFtDb250&#10;ZW50X1R5cGVzXS54bWxQSwECLQAUAAYACAAAACEAOP0h/9YAAACUAQAACwAAAAAAAAAAAAAAAAAv&#10;AQAAX3JlbHMvLnJlbHNQSwECLQAUAAYACAAAACEA8j2luTECAABZBAAADgAAAAAAAAAAAAAAAAAu&#10;AgAAZHJzL2Uyb0RvYy54bWxQSwECLQAUAAYACAAAACEALgeHA98AAAAIAQAADwAAAAAAAAAAAAAA&#10;AACLBAAAZHJzL2Rvd25yZXYueG1sUEsFBgAAAAAEAAQA8wAAAJcFAAAAAA==&#10;" filled="f" stroked="f" strokeweight=".5pt">
              <v:textbox>
                <w:txbxContent>
                  <w:p w14:paraId="4EAFC09B" w14:textId="5BB3A33D" w:rsidR="003B4427" w:rsidRPr="003B4427" w:rsidRDefault="003B442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3B4427">
                      <w:rPr>
                        <w:b/>
                        <w:bCs/>
                        <w:color w:val="FFFFFF" w:themeColor="background1"/>
                      </w:rPr>
                      <w:t>PRESS RELEASE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B442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8E0C2C" wp14:editId="356B6337">
              <wp:simplePos x="0" y="0"/>
              <wp:positionH relativeFrom="page">
                <wp:posOffset>0</wp:posOffset>
              </wp:positionH>
              <wp:positionV relativeFrom="paragraph">
                <wp:posOffset>243205</wp:posOffset>
              </wp:positionV>
              <wp:extent cx="2298700" cy="273050"/>
              <wp:effectExtent l="0" t="0" r="6350" b="0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0" cy="2730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3"/>
                          </a:gs>
                          <a:gs pos="83000">
                            <a:schemeClr val="accent3"/>
                          </a:gs>
                          <a:gs pos="100000">
                            <a:schemeClr val="accent3"/>
                          </a:gs>
                        </a:gsLst>
                        <a:lin ang="135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8BB111" w14:textId="2DCE6F98" w:rsidR="003B4427" w:rsidRDefault="003B4427" w:rsidP="003B4427">
                          <w:pPr>
                            <w:jc w:val="center"/>
                          </w:pP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8E0C2C" id="Rettangolo 6" o:spid="_x0000_s1027" style="position:absolute;left:0;text-align:left;margin-left:0;margin-top:19.15pt;width:181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0kBwMAAOcGAAAOAAAAZHJzL2Uyb0RvYy54bWysVVtv2yAYfZ+0/4B4X+1ceovqVFGrTpO6&#10;tWo79ZlgHCNhYEBu+/U7YMfJ2m6aqr048PFd+M53OLm43DSKrITz0uiCDo5ySoTmppR6UdDvTzef&#10;zijxgemSKaNFQbfC08vpxw8XazsRQ1MbVQpHkET7ydoWtA7BTrLM81o0zB8ZKzQOK+MaFrB1i6x0&#10;bI3sjcqGeX6SrY0rrTNceA/rdXtIpyl/VQke7qrKi0BUQXG3kL4ufefxm00v2GThmK0l767B3nGL&#10;hkmNon2qaxYYWTr5KlUjuTPeVOGImyYzVSW5SD2gm0H+opvHmlmRegE43vYw+f+Xln9b3Tsiy4Ke&#10;UKJZgxE9iICBLYwy5CTis7Z+ArdHe++6nccyNrupXBN/0QbZJEy3PaZiEwiHcTg8PzvNAT3H2fB0&#10;lB8n0LN9tHU+fBamIXFRUIeZJSjZ6tYHVITrzqVDuLyRSpFKSRBGg1aUOBOeZagTYKBhOwqP+BTh&#10;iTXALE/mRC1xpRxZMZCCcS50aCPUsvlqytZ+nOPSiR2wgkOt9XxnxqX6ROmKC39Y6nQcw6Ol9zos&#10;N4qZkeL3oLPRO4IGiPnXUqliB4qSmmDKAGsUe4oT8pwpASYM2r6DVOIBw+iu6liCPfakdPxqE8fQ&#10;nkZLFonSUiOtwlaJ1vtBVKBYJMOfIWkn4GtWiv0AdlTpQUyoKY2EMXOF+n3uLkEUjtfTbW/Z+cdQ&#10;kbShD/7LrBIaQK6PSJWNDn1wI7Vxb3WmwKuucuu/A6mFJqIUNvNNen7JM1rmptziSYLR6UV5y28k&#10;HsYt8+GeOYgTJgXBDXf4VMqsC2q6FSW1cT/fskd/aAZOKVlD7ArqfyyZw8NRXzRexvlgPI7qmDbj&#10;49MhNu7wZH54opfNlcHTGYAylqdl9A9qt6ycaZ6hy7NYFUdMc9QuKA9ut7kKrQhD2bmYzZIbFNGy&#10;cKsfLd+94fjwnzbPzNlOHQJ05ZvZCSObvBCJ1jdOSJvZMphKJvruce0mADVNVOqUP8r14T557f+f&#10;pr8AAAD//wMAUEsDBBQABgAIAAAAIQAisjo03gAAAAYBAAAPAAAAZHJzL2Rvd25yZXYueG1sTI9B&#10;S8NAEIXvgv9hGcGL2E0TLCHNpkiLIF5qaxF622bHJJidDdltuvrrHU96fPOG975XrqLtxYSj7xwp&#10;mM8SEEi1Mx01Cg5vT/c5CB80Gd07QgVf6GFVXV+VujDuQjuc9qERHEK+0AraEIZCSl+3aLWfuQGJ&#10;vQ83Wh1Yjo00o75wuO1lmiQLaXVH3NDqAdct1p/7s+Xe7cP0Ho939nX7nMZ1bDaHzcu3Urc38XEJ&#10;ImAMf8/wi8/oUDHTyZ3JeNEr4CFBQZZnINjNFikfTgryeQayKuV//OoHAAD//wMAUEsBAi0AFAAG&#10;AAgAAAAhALaDOJL+AAAA4QEAABMAAAAAAAAAAAAAAAAAAAAAAFtDb250ZW50X1R5cGVzXS54bWxQ&#10;SwECLQAUAAYACAAAACEAOP0h/9YAAACUAQAACwAAAAAAAAAAAAAAAAAvAQAAX3JlbHMvLnJlbHNQ&#10;SwECLQAUAAYACAAAACEApI4dJAcDAADnBgAADgAAAAAAAAAAAAAAAAAuAgAAZHJzL2Uyb0RvYy54&#10;bWxQSwECLQAUAAYACAAAACEAIrI6NN4AAAAGAQAADwAAAAAAAAAAAAAAAABhBQAAZHJzL2Rvd25y&#10;ZXYueG1sUEsFBgAAAAAEAAQA8wAAAGwGAAAAAA==&#10;" fillcolor="#f2f4fb [180]" stroked="f" strokeweight="2pt">
              <v:fill color2="#00ada0 [3206]" rotate="t" angle="225" colors="0 #f2f3fb;48497f #00ada0;54395f #00ada0;1 #00ada0" focus="100%" type="gradient"/>
              <v:textbox>
                <w:txbxContent>
                  <w:p w14:paraId="488BB111" w14:textId="2DCE6F98" w:rsidR="003B4427" w:rsidRDefault="003B4427" w:rsidP="003B4427">
                    <w:pPr>
                      <w:jc w:val="center"/>
                    </w:pP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31CC4">
      <w:ptab w:relativeTo="indent" w:alignment="left" w:leader="none"/>
    </w:r>
    <w:r w:rsidR="000205B3">
      <w:rPr>
        <w:noProof/>
      </w:rPr>
      <w:drawing>
        <wp:inline distT="0" distB="0" distL="0" distR="0" wp14:anchorId="3A96AB39" wp14:editId="1D5C4C52">
          <wp:extent cx="3486150" cy="6286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 r="9446" b="15673"/>
                  <a:stretch/>
                </pic:blipFill>
                <pic:spPr bwMode="auto">
                  <a:xfrm>
                    <a:off x="0" y="0"/>
                    <a:ext cx="3486660" cy="628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8D29" w14:textId="77777777" w:rsidR="001171EA" w:rsidRDefault="001171EA" w:rsidP="00881F66">
      <w:r>
        <w:separator/>
      </w:r>
    </w:p>
  </w:footnote>
  <w:footnote w:type="continuationSeparator" w:id="0">
    <w:p w14:paraId="04783746" w14:textId="77777777" w:rsidR="001171EA" w:rsidRDefault="001171EA" w:rsidP="0088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50A3" w14:textId="0E5F5602" w:rsidR="00881F66" w:rsidRDefault="00941153" w:rsidP="00881F66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3D8B07A4" wp14:editId="4B09B42C">
          <wp:simplePos x="0" y="0"/>
          <wp:positionH relativeFrom="margin">
            <wp:posOffset>-422</wp:posOffset>
          </wp:positionH>
          <wp:positionV relativeFrom="paragraph">
            <wp:posOffset>32405</wp:posOffset>
          </wp:positionV>
          <wp:extent cx="1428750" cy="462259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22" t="38795" r="17210" b="39815"/>
                  <a:stretch>
                    <a:fillRect/>
                  </a:stretch>
                </pic:blipFill>
                <pic:spPr bwMode="auto">
                  <a:xfrm>
                    <a:off x="0" y="0"/>
                    <a:ext cx="1446202" cy="4679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</w:t>
    </w:r>
    <w:r w:rsidR="00FE618B">
      <w:t xml:space="preserve">                                                                      </w:t>
    </w:r>
    <w:r>
      <w:t xml:space="preserve">     </w:t>
    </w:r>
    <w:r w:rsidR="00FE618B">
      <w:t xml:space="preserve">   </w:t>
    </w:r>
    <w:r>
      <w:t xml:space="preserve">  </w:t>
    </w:r>
    <w:r w:rsidR="00212754">
      <w:rPr>
        <w:noProof/>
      </w:rPr>
      <w:drawing>
        <wp:inline distT="0" distB="0" distL="0" distR="0" wp14:anchorId="1866ECBE" wp14:editId="441B71C2">
          <wp:extent cx="548640" cy="49541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9" t="12883" r="9202" b="12884"/>
                  <a:stretch/>
                </pic:blipFill>
                <pic:spPr bwMode="auto">
                  <a:xfrm>
                    <a:off x="0" y="0"/>
                    <a:ext cx="559081" cy="504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E618B">
      <w:t xml:space="preserve">                                                                         </w:t>
    </w:r>
    <w:r>
      <w:rPr>
        <w:noProof/>
      </w:rPr>
      <w:drawing>
        <wp:inline distT="0" distB="0" distL="0" distR="0" wp14:anchorId="6D0B9BC9" wp14:editId="3371342A">
          <wp:extent cx="982134" cy="546755"/>
          <wp:effectExtent l="0" t="0" r="8890" b="5715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703" cy="55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7DFFCF" w14:textId="395341A9" w:rsidR="00432DFD" w:rsidRDefault="00432DFD" w:rsidP="00881F66">
    <w:pPr>
      <w:pStyle w:val="Intestazione"/>
      <w:jc w:val="center"/>
    </w:pPr>
  </w:p>
  <w:p w14:paraId="4A0ACA88" w14:textId="77777777" w:rsidR="00432DFD" w:rsidRDefault="00432DFD" w:rsidP="00881F6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41E"/>
    <w:multiLevelType w:val="multilevel"/>
    <w:tmpl w:val="0378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342DF"/>
    <w:multiLevelType w:val="multilevel"/>
    <w:tmpl w:val="5616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F225A3"/>
    <w:multiLevelType w:val="hybridMultilevel"/>
    <w:tmpl w:val="41DC128A"/>
    <w:lvl w:ilvl="0" w:tplc="A60241C0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66"/>
    <w:rsid w:val="0000540B"/>
    <w:rsid w:val="00012668"/>
    <w:rsid w:val="000205B3"/>
    <w:rsid w:val="00030C1F"/>
    <w:rsid w:val="00033E1A"/>
    <w:rsid w:val="0004190F"/>
    <w:rsid w:val="00053541"/>
    <w:rsid w:val="000664AB"/>
    <w:rsid w:val="00072F51"/>
    <w:rsid w:val="000831F5"/>
    <w:rsid w:val="0009285C"/>
    <w:rsid w:val="000D453E"/>
    <w:rsid w:val="000E3C87"/>
    <w:rsid w:val="001171EA"/>
    <w:rsid w:val="00122BF7"/>
    <w:rsid w:val="001525DE"/>
    <w:rsid w:val="00170B6D"/>
    <w:rsid w:val="00181E9A"/>
    <w:rsid w:val="00184C47"/>
    <w:rsid w:val="00193EAC"/>
    <w:rsid w:val="00197C22"/>
    <w:rsid w:val="001A2FFC"/>
    <w:rsid w:val="001A3272"/>
    <w:rsid w:val="001B1711"/>
    <w:rsid w:val="001C174B"/>
    <w:rsid w:val="001C324C"/>
    <w:rsid w:val="001D246D"/>
    <w:rsid w:val="001D4C77"/>
    <w:rsid w:val="001F5E6C"/>
    <w:rsid w:val="00203C8B"/>
    <w:rsid w:val="00203DA0"/>
    <w:rsid w:val="00212754"/>
    <w:rsid w:val="00213E82"/>
    <w:rsid w:val="002253CA"/>
    <w:rsid w:val="00231F87"/>
    <w:rsid w:val="0023609D"/>
    <w:rsid w:val="00236BB0"/>
    <w:rsid w:val="00242627"/>
    <w:rsid w:val="0024698E"/>
    <w:rsid w:val="0025122F"/>
    <w:rsid w:val="0026135A"/>
    <w:rsid w:val="00275F43"/>
    <w:rsid w:val="002828B3"/>
    <w:rsid w:val="002834B2"/>
    <w:rsid w:val="002D2540"/>
    <w:rsid w:val="002F365D"/>
    <w:rsid w:val="002F4FC4"/>
    <w:rsid w:val="00312C02"/>
    <w:rsid w:val="00331CC4"/>
    <w:rsid w:val="00341C05"/>
    <w:rsid w:val="00365B6C"/>
    <w:rsid w:val="003663F1"/>
    <w:rsid w:val="0037095C"/>
    <w:rsid w:val="00373628"/>
    <w:rsid w:val="00373DBC"/>
    <w:rsid w:val="00376F9A"/>
    <w:rsid w:val="0037705E"/>
    <w:rsid w:val="00391027"/>
    <w:rsid w:val="00396489"/>
    <w:rsid w:val="003A3BA5"/>
    <w:rsid w:val="003A4DEE"/>
    <w:rsid w:val="003B4427"/>
    <w:rsid w:val="003B5908"/>
    <w:rsid w:val="003D2182"/>
    <w:rsid w:val="003E3B65"/>
    <w:rsid w:val="003E6ACF"/>
    <w:rsid w:val="004007CB"/>
    <w:rsid w:val="00400E93"/>
    <w:rsid w:val="0041183C"/>
    <w:rsid w:val="00413B6C"/>
    <w:rsid w:val="00432DFD"/>
    <w:rsid w:val="004377DC"/>
    <w:rsid w:val="0044143D"/>
    <w:rsid w:val="004432A0"/>
    <w:rsid w:val="00451C6D"/>
    <w:rsid w:val="00453542"/>
    <w:rsid w:val="00461BC8"/>
    <w:rsid w:val="00462422"/>
    <w:rsid w:val="00464681"/>
    <w:rsid w:val="004811D3"/>
    <w:rsid w:val="00491ABE"/>
    <w:rsid w:val="00494810"/>
    <w:rsid w:val="004A29E8"/>
    <w:rsid w:val="004B0B0B"/>
    <w:rsid w:val="004B1158"/>
    <w:rsid w:val="004E1520"/>
    <w:rsid w:val="004F1737"/>
    <w:rsid w:val="004F6792"/>
    <w:rsid w:val="0050321E"/>
    <w:rsid w:val="0055170B"/>
    <w:rsid w:val="00552B36"/>
    <w:rsid w:val="00557786"/>
    <w:rsid w:val="005958DE"/>
    <w:rsid w:val="005A5F2A"/>
    <w:rsid w:val="005A6CBE"/>
    <w:rsid w:val="005B42CB"/>
    <w:rsid w:val="005D1B7A"/>
    <w:rsid w:val="005D6F7B"/>
    <w:rsid w:val="005E2238"/>
    <w:rsid w:val="00616E32"/>
    <w:rsid w:val="00620415"/>
    <w:rsid w:val="00635491"/>
    <w:rsid w:val="00656293"/>
    <w:rsid w:val="0066095F"/>
    <w:rsid w:val="00670429"/>
    <w:rsid w:val="006811E7"/>
    <w:rsid w:val="006A07D9"/>
    <w:rsid w:val="006A37DE"/>
    <w:rsid w:val="006C1EFC"/>
    <w:rsid w:val="006C489B"/>
    <w:rsid w:val="006D2D98"/>
    <w:rsid w:val="006D7CCF"/>
    <w:rsid w:val="00703500"/>
    <w:rsid w:val="007070E7"/>
    <w:rsid w:val="0072630E"/>
    <w:rsid w:val="00743FDD"/>
    <w:rsid w:val="00754D6A"/>
    <w:rsid w:val="00763A15"/>
    <w:rsid w:val="00771BC2"/>
    <w:rsid w:val="00776011"/>
    <w:rsid w:val="00784C52"/>
    <w:rsid w:val="007A2C6E"/>
    <w:rsid w:val="007A317B"/>
    <w:rsid w:val="007B4DF2"/>
    <w:rsid w:val="007B4FA7"/>
    <w:rsid w:val="007B76EF"/>
    <w:rsid w:val="007C0262"/>
    <w:rsid w:val="007C515D"/>
    <w:rsid w:val="007E1A5F"/>
    <w:rsid w:val="007E6B66"/>
    <w:rsid w:val="007F2531"/>
    <w:rsid w:val="00800AE4"/>
    <w:rsid w:val="008036B8"/>
    <w:rsid w:val="00803CFC"/>
    <w:rsid w:val="00816672"/>
    <w:rsid w:val="00821344"/>
    <w:rsid w:val="00822E04"/>
    <w:rsid w:val="0083119A"/>
    <w:rsid w:val="00831FF3"/>
    <w:rsid w:val="00873DA0"/>
    <w:rsid w:val="00876B2B"/>
    <w:rsid w:val="00881F66"/>
    <w:rsid w:val="0089036D"/>
    <w:rsid w:val="008B11EB"/>
    <w:rsid w:val="008B3D92"/>
    <w:rsid w:val="008B5053"/>
    <w:rsid w:val="008C3FC3"/>
    <w:rsid w:val="008F181C"/>
    <w:rsid w:val="0090014A"/>
    <w:rsid w:val="00904A56"/>
    <w:rsid w:val="00917DB2"/>
    <w:rsid w:val="009326B4"/>
    <w:rsid w:val="0093609A"/>
    <w:rsid w:val="00941153"/>
    <w:rsid w:val="00955CAA"/>
    <w:rsid w:val="00960426"/>
    <w:rsid w:val="0097695A"/>
    <w:rsid w:val="009777E7"/>
    <w:rsid w:val="0098132F"/>
    <w:rsid w:val="00997122"/>
    <w:rsid w:val="00997733"/>
    <w:rsid w:val="009B0F40"/>
    <w:rsid w:val="009B11E6"/>
    <w:rsid w:val="009F1670"/>
    <w:rsid w:val="009F6194"/>
    <w:rsid w:val="00A04E0B"/>
    <w:rsid w:val="00A074C1"/>
    <w:rsid w:val="00A2499F"/>
    <w:rsid w:val="00A6131A"/>
    <w:rsid w:val="00A70453"/>
    <w:rsid w:val="00A856F9"/>
    <w:rsid w:val="00A874E0"/>
    <w:rsid w:val="00AA4ED6"/>
    <w:rsid w:val="00AB489F"/>
    <w:rsid w:val="00AB49CC"/>
    <w:rsid w:val="00AE4FC9"/>
    <w:rsid w:val="00AF4376"/>
    <w:rsid w:val="00AF644F"/>
    <w:rsid w:val="00B04DB6"/>
    <w:rsid w:val="00B25F1A"/>
    <w:rsid w:val="00B31984"/>
    <w:rsid w:val="00B33D76"/>
    <w:rsid w:val="00B67F8B"/>
    <w:rsid w:val="00B773F0"/>
    <w:rsid w:val="00B847B4"/>
    <w:rsid w:val="00B85EAA"/>
    <w:rsid w:val="00B87899"/>
    <w:rsid w:val="00B91F87"/>
    <w:rsid w:val="00B93C13"/>
    <w:rsid w:val="00BA7AB1"/>
    <w:rsid w:val="00BC1ECD"/>
    <w:rsid w:val="00BC6A1D"/>
    <w:rsid w:val="00BD3CA6"/>
    <w:rsid w:val="00BD4BFD"/>
    <w:rsid w:val="00BF7174"/>
    <w:rsid w:val="00C0056E"/>
    <w:rsid w:val="00C0498F"/>
    <w:rsid w:val="00C12F4F"/>
    <w:rsid w:val="00C1562D"/>
    <w:rsid w:val="00C241F8"/>
    <w:rsid w:val="00C25C82"/>
    <w:rsid w:val="00C537E5"/>
    <w:rsid w:val="00C5497D"/>
    <w:rsid w:val="00C71409"/>
    <w:rsid w:val="00C71F3B"/>
    <w:rsid w:val="00C8044E"/>
    <w:rsid w:val="00C804B2"/>
    <w:rsid w:val="00C909ED"/>
    <w:rsid w:val="00CA3007"/>
    <w:rsid w:val="00CB38A9"/>
    <w:rsid w:val="00CB5D22"/>
    <w:rsid w:val="00CC29CD"/>
    <w:rsid w:val="00CC35FA"/>
    <w:rsid w:val="00CD6BF2"/>
    <w:rsid w:val="00CE561D"/>
    <w:rsid w:val="00D031FA"/>
    <w:rsid w:val="00D26AD5"/>
    <w:rsid w:val="00D35E21"/>
    <w:rsid w:val="00D4425A"/>
    <w:rsid w:val="00D760A5"/>
    <w:rsid w:val="00D843D2"/>
    <w:rsid w:val="00D900A1"/>
    <w:rsid w:val="00D9016B"/>
    <w:rsid w:val="00D94199"/>
    <w:rsid w:val="00D96735"/>
    <w:rsid w:val="00D97089"/>
    <w:rsid w:val="00DB1C60"/>
    <w:rsid w:val="00DF3BD5"/>
    <w:rsid w:val="00DF454E"/>
    <w:rsid w:val="00DF50DB"/>
    <w:rsid w:val="00E12932"/>
    <w:rsid w:val="00E36E04"/>
    <w:rsid w:val="00E43118"/>
    <w:rsid w:val="00E55A63"/>
    <w:rsid w:val="00E73B8D"/>
    <w:rsid w:val="00EB132B"/>
    <w:rsid w:val="00EB5FAB"/>
    <w:rsid w:val="00EC46FF"/>
    <w:rsid w:val="00ED05AA"/>
    <w:rsid w:val="00ED78B8"/>
    <w:rsid w:val="00EF2959"/>
    <w:rsid w:val="00F12D9B"/>
    <w:rsid w:val="00F20B08"/>
    <w:rsid w:val="00F30E3A"/>
    <w:rsid w:val="00F54E99"/>
    <w:rsid w:val="00F6366F"/>
    <w:rsid w:val="00F661B6"/>
    <w:rsid w:val="00F852B1"/>
    <w:rsid w:val="00F875E9"/>
    <w:rsid w:val="00F9621F"/>
    <w:rsid w:val="00F97C60"/>
    <w:rsid w:val="00FA0107"/>
    <w:rsid w:val="00FA4E90"/>
    <w:rsid w:val="00FC4FFC"/>
    <w:rsid w:val="00FD7FC4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BBFE"/>
  <w15:chartTrackingRefBased/>
  <w15:docId w15:val="{E886CAB1-AB02-41F4-82E5-CF5BAAAE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1A5F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001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B296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E1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Calibri Light"/>
      <w:sz w:val="20"/>
      <w:szCs w:val="22"/>
      <w:lang w:val="en-US" w:eastAsia="it-IT"/>
    </w:rPr>
  </w:style>
  <w:style w:type="paragraph" w:customStyle="1" w:styleId="Stile2">
    <w:name w:val="Stile2"/>
    <w:basedOn w:val="Normale"/>
    <w:autoRedefine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Times New Roman"/>
      <w:sz w:val="24"/>
      <w:szCs w:val="24"/>
      <w:lang w:eastAsia="it-IT"/>
    </w:rPr>
  </w:style>
  <w:style w:type="paragraph" w:customStyle="1" w:styleId="SSubject">
    <w:name w:val="S_Subject"/>
    <w:basedOn w:val="Normale"/>
    <w:next w:val="Normale"/>
    <w:qFormat/>
    <w:rsid w:val="007E1A5F"/>
    <w:rPr>
      <w:b/>
      <w:color w:val="243782" w:themeColor="text2"/>
      <w:sz w:val="18"/>
      <w:szCs w:val="18"/>
    </w:rPr>
  </w:style>
  <w:style w:type="paragraph" w:customStyle="1" w:styleId="STITLE">
    <w:name w:val="S_TITLE"/>
    <w:basedOn w:val="Normale"/>
    <w:next w:val="Normale"/>
    <w:uiPriority w:val="1"/>
    <w:qFormat/>
    <w:rsid w:val="007E1A5F"/>
    <w:pPr>
      <w:keepNext/>
      <w:spacing w:before="240" w:after="240"/>
      <w:jc w:val="left"/>
    </w:pPr>
    <w:rPr>
      <w:caps/>
      <w:color w:val="243782" w:themeColor="text2"/>
      <w:sz w:val="18"/>
      <w:szCs w:val="18"/>
    </w:rPr>
  </w:style>
  <w:style w:type="paragraph" w:customStyle="1" w:styleId="SBullet">
    <w:name w:val="S_Bullet"/>
    <w:basedOn w:val="Normale"/>
    <w:uiPriority w:val="2"/>
    <w:qFormat/>
    <w:rsid w:val="007E1A5F"/>
    <w:pPr>
      <w:numPr>
        <w:numId w:val="2"/>
      </w:numPr>
    </w:pPr>
    <w:rPr>
      <w:b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E1A5F"/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styleId="Enfasigrassetto">
    <w:name w:val="Strong"/>
    <w:basedOn w:val="Carpredefinitoparagrafo"/>
    <w:uiPriority w:val="22"/>
    <w:qFormat/>
    <w:rsid w:val="007E1A5F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7E1A5F"/>
    <w:rPr>
      <w:rFonts w:eastAsiaTheme="minorEastAsia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E1A5F"/>
    <w:rPr>
      <w:rFonts w:eastAsiaTheme="minorEastAsia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7E1A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1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F66"/>
  </w:style>
  <w:style w:type="paragraph" w:styleId="Pidipagina">
    <w:name w:val="footer"/>
    <w:basedOn w:val="Normale"/>
    <w:link w:val="PidipaginaCarattere"/>
    <w:uiPriority w:val="99"/>
    <w:unhideWhenUsed/>
    <w:rsid w:val="00881F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F66"/>
  </w:style>
  <w:style w:type="character" w:styleId="Collegamentoipertestuale">
    <w:name w:val="Hyperlink"/>
    <w:basedOn w:val="Carpredefinitoparagrafo"/>
    <w:unhideWhenUsed/>
    <w:rsid w:val="0050321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321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E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4377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rsid w:val="006354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4007CB"/>
  </w:style>
  <w:style w:type="character" w:styleId="Rimandocommento">
    <w:name w:val="annotation reference"/>
    <w:basedOn w:val="Carpredefinitoparagrafo"/>
    <w:uiPriority w:val="99"/>
    <w:semiHidden/>
    <w:unhideWhenUsed/>
    <w:rsid w:val="005D6F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D6F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D6F7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6F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6F7B"/>
    <w:rPr>
      <w:b/>
      <w:bCs/>
      <w:sz w:val="20"/>
      <w:szCs w:val="20"/>
    </w:rPr>
  </w:style>
  <w:style w:type="paragraph" w:customStyle="1" w:styleId="Default">
    <w:name w:val="Default"/>
    <w:rsid w:val="00FA4E9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014A"/>
    <w:rPr>
      <w:rFonts w:asciiTheme="majorHAnsi" w:eastAsiaTheme="majorEastAsia" w:hAnsiTheme="majorHAnsi" w:cstheme="majorBidi"/>
      <w:color w:val="1B2961" w:themeColor="accent1" w:themeShade="BF"/>
      <w:sz w:val="32"/>
      <w:szCs w:val="32"/>
    </w:rPr>
  </w:style>
  <w:style w:type="paragraph" w:customStyle="1" w:styleId="Textbody">
    <w:name w:val="Text body"/>
    <w:basedOn w:val="Normale"/>
    <w:rsid w:val="0090014A"/>
    <w:pPr>
      <w:widowControl w:val="0"/>
      <w:suppressAutoHyphens/>
      <w:autoSpaceDN w:val="0"/>
      <w:spacing w:after="120"/>
      <w:jc w:val="left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Revisione">
    <w:name w:val="Revision"/>
    <w:hidden/>
    <w:uiPriority w:val="99"/>
    <w:semiHidden/>
    <w:rsid w:val="008F181C"/>
  </w:style>
  <w:style w:type="character" w:styleId="Enfasicorsivo">
    <w:name w:val="Emphasis"/>
    <w:basedOn w:val="Carpredefinitoparagrafo"/>
    <w:uiPriority w:val="20"/>
    <w:qFormat/>
    <w:rsid w:val="00030C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nhoa.energy" TargetMode="External"/><Relationship Id="rId17" Type="http://schemas.openxmlformats.org/officeDocument/2006/relationships/hyperlink" Target="mailto:communication@nhoa.energ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hoa@imagebuilding.it" TargetMode="External"/><Relationship Id="rId20" Type="http://schemas.openxmlformats.org/officeDocument/2006/relationships/hyperlink" Target="https://www.instagram.com/nhoa.energ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lendly.com/atlante-booking/evs35-oslo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nhoa.energy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fif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"/>
        <a:ea typeface=""/>
        <a:cs typeface=""/>
      </a:majorFont>
      <a:minorFont>
        <a:latin typeface="Encod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9A4AAC0C422409A1AFAF9E0583A60" ma:contentTypeVersion="6" ma:contentTypeDescription="Create a new document." ma:contentTypeScope="" ma:versionID="573e96bb03c8d6a4b2b40fbc73e8778e">
  <xsd:schema xmlns:xsd="http://www.w3.org/2001/XMLSchema" xmlns:xs="http://www.w3.org/2001/XMLSchema" xmlns:p="http://schemas.microsoft.com/office/2006/metadata/properties" xmlns:ns3="d6147326-88af-4e08-9e4f-46c006b4f920" targetNamespace="http://schemas.microsoft.com/office/2006/metadata/properties" ma:root="true" ma:fieldsID="dee580cd47994e2c69fa0bebc71ee2ce" ns3:_="">
    <xsd:import namespace="d6147326-88af-4e08-9e4f-46c006b4f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47326-88af-4e08-9e4f-46c006b4f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895D0-54F0-41E9-B14F-D63A389BA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9B9B1-8B28-45EB-B26F-175ED58DFB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C5BD0C-B333-4556-B9B6-5A8DCCD94E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2F92B7-7303-4508-84C5-474781E2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47326-88af-4e08-9e4f-46c006b4f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2</Pages>
  <Words>1025</Words>
  <Characters>5848</Characters>
  <Application>Microsoft Office Word</Application>
  <DocSecurity>0</DocSecurity>
  <Lines>48</Lines>
  <Paragraphs>13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BOGGIO Elisa (FREE2MOVE)</dc:creator>
  <cp:keywords/>
  <dc:description/>
  <cp:lastModifiedBy>MARCO BELLETTI (EXTERNAL)</cp:lastModifiedBy>
  <cp:revision>7</cp:revision>
  <cp:lastPrinted>2021-11-19T09:45:00Z</cp:lastPrinted>
  <dcterms:created xsi:type="dcterms:W3CDTF">2022-06-07T06:24:00Z</dcterms:created>
  <dcterms:modified xsi:type="dcterms:W3CDTF">2022-06-12T14:46:00Z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2021-11-19T09:04:23Z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c4b41436-9604-40bc-a70d-59fa384ec799</vt:lpwstr>
  </property>
  <property fmtid="{D5CDD505-2E9C-101B-9397-08002B2CF9AE}" pid="8" name="MSIP_Label_c135c4ba-2280-41f8-be7d-6f21d368baa3_ContentBits">
    <vt:lpwstr>0</vt:lpwstr>
  </property>
  <property fmtid="{D5CDD505-2E9C-101B-9397-08002B2CF9AE}" pid="9" name="ContentTypeId">
    <vt:lpwstr>0x0101003499A4AAC0C422409A1AFAF9E0583A60</vt:lpwstr>
  </property>
</Properties>
</file>