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3972B" w14:textId="77777777" w:rsidR="00F81AB9" w:rsidRPr="002F7FE9" w:rsidRDefault="00F81AB9" w:rsidP="002F1E6C">
      <w:pPr>
        <w:spacing w:after="120" w:line="290" w:lineRule="auto"/>
        <w:ind w:left="709" w:right="787"/>
        <w:jc w:val="center"/>
        <w:rPr>
          <w:rFonts w:ascii="Open Sans" w:hAnsi="Open Sans" w:cs="Open Sans"/>
          <w:b/>
          <w:bCs/>
          <w:color w:val="00B0F0"/>
          <w:sz w:val="28"/>
          <w:szCs w:val="28"/>
          <w:lang w:val="en-US"/>
        </w:rPr>
      </w:pPr>
    </w:p>
    <w:p w14:paraId="0CB5C1BA" w14:textId="767FD65A" w:rsidR="0060102E" w:rsidRPr="0060102E" w:rsidRDefault="007449B4" w:rsidP="0060102E">
      <w:pPr>
        <w:spacing w:after="120" w:line="290" w:lineRule="auto"/>
        <w:ind w:left="709" w:right="787"/>
        <w:jc w:val="center"/>
        <w:rPr>
          <w:rFonts w:ascii="Open Sans" w:hAnsi="Open Sans" w:cs="Open Sans"/>
          <w:b/>
          <w:bCs/>
          <w:color w:val="48C19F"/>
          <w:sz w:val="28"/>
          <w:szCs w:val="28"/>
          <w:lang w:val="en-US"/>
        </w:rPr>
      </w:pPr>
      <w:r w:rsidRPr="007449B4">
        <w:rPr>
          <w:rFonts w:ascii="Open Sans" w:hAnsi="Open Sans" w:cs="Open Sans"/>
          <w:b/>
          <w:bCs/>
          <w:color w:val="48C19F"/>
          <w:sz w:val="28"/>
          <w:szCs w:val="28"/>
          <w:lang w:val="en-US"/>
        </w:rPr>
        <w:t>“FREE2MOVE ESOLUTIONS”: THE NAME OF THE JV BETWEEN STELLANTIS AND ENGIE EPS TO CREATE A NEW WORLD-LEADING PROVIDER OF E-MOBILITY PRODUCTS &amp; SERVICES</w:t>
      </w:r>
    </w:p>
    <w:p w14:paraId="1EBC802D" w14:textId="77777777" w:rsidR="00C96D67" w:rsidRPr="006B7286" w:rsidRDefault="00C96D67" w:rsidP="00C96D67">
      <w:pPr>
        <w:spacing w:after="120" w:line="290" w:lineRule="auto"/>
        <w:rPr>
          <w:rFonts w:ascii="Open Sans" w:hAnsi="Open Sans" w:cs="Open Sans"/>
          <w:color w:val="3B3838" w:themeColor="background2" w:themeShade="40"/>
          <w:szCs w:val="20"/>
          <w:lang w:val="en-US"/>
        </w:rPr>
      </w:pPr>
      <w:r w:rsidRPr="006B7286">
        <w:rPr>
          <w:rFonts w:ascii="Open Sans" w:hAnsi="Open Sans" w:cs="Open Sans"/>
          <w:color w:val="3B3838" w:themeColor="background2" w:themeShade="40"/>
          <w:szCs w:val="20"/>
          <w:lang w:val="en-US"/>
        </w:rPr>
        <w:t xml:space="preserve">In a major step as they move towards the completion of their Joint Venture as announced on 26 January 2021, </w:t>
      </w:r>
      <w:proofErr w:type="spellStart"/>
      <w:r w:rsidRPr="006B7286">
        <w:rPr>
          <w:rFonts w:ascii="Open Sans" w:hAnsi="Open Sans" w:cs="Open Sans"/>
          <w:color w:val="3B3838" w:themeColor="background2" w:themeShade="40"/>
          <w:szCs w:val="20"/>
          <w:lang w:val="en-US"/>
        </w:rPr>
        <w:t>Stellantis</w:t>
      </w:r>
      <w:proofErr w:type="spellEnd"/>
      <w:r w:rsidRPr="006B7286">
        <w:rPr>
          <w:rFonts w:ascii="Open Sans" w:hAnsi="Open Sans" w:cs="Open Sans"/>
          <w:color w:val="3B3838" w:themeColor="background2" w:themeShade="40"/>
          <w:szCs w:val="20"/>
          <w:lang w:val="en-US"/>
        </w:rPr>
        <w:t xml:space="preserve"> and Engie EPS today announce the composition of the Board of Directors and the corporate name of the new entity: </w:t>
      </w:r>
    </w:p>
    <w:p w14:paraId="408E084D" w14:textId="77777777" w:rsidR="00C96D67" w:rsidRPr="006B7286" w:rsidRDefault="00C96D67" w:rsidP="00C96D67">
      <w:pPr>
        <w:spacing w:after="120" w:line="290" w:lineRule="auto"/>
        <w:rPr>
          <w:rFonts w:ascii="Open Sans" w:hAnsi="Open Sans" w:cs="Open Sans"/>
          <w:color w:val="3B3838" w:themeColor="background2" w:themeShade="40"/>
          <w:szCs w:val="20"/>
          <w:lang w:val="en-US"/>
        </w:rPr>
      </w:pPr>
    </w:p>
    <w:p w14:paraId="23E15687" w14:textId="77777777" w:rsidR="00C96D67" w:rsidRPr="006B7286" w:rsidRDefault="00C96D67" w:rsidP="00C96D67">
      <w:pPr>
        <w:spacing w:after="120" w:line="290" w:lineRule="auto"/>
        <w:jc w:val="center"/>
        <w:rPr>
          <w:rFonts w:ascii="Open Sans" w:hAnsi="Open Sans" w:cs="Open Sans"/>
          <w:color w:val="3B3838" w:themeColor="background2" w:themeShade="40"/>
          <w:szCs w:val="20"/>
        </w:rPr>
      </w:pPr>
      <w:r w:rsidRPr="006B7286">
        <w:rPr>
          <w:rFonts w:ascii="Open Sans" w:hAnsi="Open Sans" w:cs="Open Sans"/>
          <w:noProof/>
        </w:rPr>
        <w:drawing>
          <wp:inline distT="0" distB="0" distL="0" distR="0" wp14:anchorId="39F8FF19" wp14:editId="205F3315">
            <wp:extent cx="1293000" cy="968057"/>
            <wp:effectExtent l="0" t="0" r="2540" b="381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2">
                      <a:extLst>
                        <a:ext uri="{28A0092B-C50C-407E-A947-70E740481C1C}">
                          <a14:useLocalDpi xmlns:a14="http://schemas.microsoft.com/office/drawing/2010/main" val="0"/>
                        </a:ext>
                      </a:extLst>
                    </a:blip>
                    <a:stretch>
                      <a:fillRect/>
                    </a:stretch>
                  </pic:blipFill>
                  <pic:spPr>
                    <a:xfrm>
                      <a:off x="0" y="0"/>
                      <a:ext cx="1293000" cy="968057"/>
                    </a:xfrm>
                    <a:prstGeom prst="rect">
                      <a:avLst/>
                    </a:prstGeom>
                  </pic:spPr>
                </pic:pic>
              </a:graphicData>
            </a:graphic>
          </wp:inline>
        </w:drawing>
      </w:r>
    </w:p>
    <w:p w14:paraId="16C149BE" w14:textId="77777777" w:rsidR="00C96D67" w:rsidRPr="006B7286" w:rsidRDefault="00C96D67" w:rsidP="00C96D67">
      <w:pPr>
        <w:spacing w:after="120" w:line="290" w:lineRule="auto"/>
        <w:jc w:val="center"/>
        <w:rPr>
          <w:rFonts w:ascii="Open Sans" w:hAnsi="Open Sans" w:cs="Open Sans"/>
          <w:color w:val="3B3838" w:themeColor="background2" w:themeShade="40"/>
          <w:szCs w:val="20"/>
        </w:rPr>
      </w:pPr>
    </w:p>
    <w:p w14:paraId="1036C98E" w14:textId="77777777" w:rsidR="00C96D67" w:rsidRPr="00D34DFD" w:rsidRDefault="00C96D67" w:rsidP="00C96D67">
      <w:pPr>
        <w:pStyle w:val="NormaleWeb"/>
        <w:spacing w:before="0" w:beforeAutospacing="0" w:after="0" w:afterAutospacing="0"/>
        <w:rPr>
          <w:rFonts w:ascii="Open Sans" w:hAnsi="Open Sans" w:cs="Open Sans"/>
          <w:b/>
          <w:bCs/>
          <w:color w:val="404040"/>
          <w:sz w:val="20"/>
          <w:lang w:val="en-GB" w:eastAsia="en-US"/>
        </w:rPr>
      </w:pPr>
      <w:r w:rsidRPr="00D34DFD">
        <w:rPr>
          <w:rFonts w:ascii="Open Sans" w:hAnsi="Open Sans" w:cs="Open Sans"/>
          <w:b/>
          <w:bCs/>
          <w:color w:val="404040"/>
          <w:sz w:val="20"/>
          <w:lang w:val="en-GB" w:eastAsia="en-US"/>
        </w:rPr>
        <w:t xml:space="preserve">Free2Move </w:t>
      </w:r>
      <w:proofErr w:type="spellStart"/>
      <w:r w:rsidRPr="00D34DFD">
        <w:rPr>
          <w:rFonts w:ascii="Open Sans" w:hAnsi="Open Sans" w:cs="Open Sans"/>
          <w:b/>
          <w:bCs/>
          <w:color w:val="404040"/>
          <w:sz w:val="20"/>
          <w:lang w:val="en-GB" w:eastAsia="en-US"/>
        </w:rPr>
        <w:t>eSolutions</w:t>
      </w:r>
      <w:proofErr w:type="spellEnd"/>
      <w:r w:rsidRPr="00D34DFD">
        <w:rPr>
          <w:rFonts w:ascii="Open Sans" w:hAnsi="Open Sans" w:cs="Open Sans"/>
          <w:b/>
          <w:bCs/>
          <w:color w:val="404040"/>
          <w:sz w:val="20"/>
          <w:lang w:val="en-GB" w:eastAsia="en-US"/>
        </w:rPr>
        <w:t xml:space="preserve"> </w:t>
      </w:r>
      <w:r w:rsidRPr="00D34DFD">
        <w:rPr>
          <w:rFonts w:ascii="Open Sans" w:hAnsi="Open Sans" w:cs="Open Sans"/>
          <w:color w:val="404040"/>
          <w:sz w:val="20"/>
          <w:lang w:val="en-GB" w:eastAsia="en-US"/>
        </w:rPr>
        <w:t>has the ambition to support and ease the transition to electric mobility by offering innovative and tailor-made electric solutions for both private and business actors of the value chain.</w:t>
      </w:r>
    </w:p>
    <w:p w14:paraId="20DF03A9" w14:textId="77777777" w:rsidR="00C96D67" w:rsidRPr="006B7286" w:rsidRDefault="00C96D67" w:rsidP="00C96D67">
      <w:pPr>
        <w:rPr>
          <w:rFonts w:ascii="Open Sans" w:hAnsi="Open Sans" w:cs="Open Sans"/>
          <w:szCs w:val="20"/>
          <w:lang w:val="en-US"/>
        </w:rPr>
      </w:pPr>
    </w:p>
    <w:p w14:paraId="269C3147" w14:textId="77777777" w:rsidR="00C96D67" w:rsidRPr="00D34DFD" w:rsidRDefault="00C96D67" w:rsidP="00C96D67">
      <w:pPr>
        <w:pStyle w:val="NormaleWeb"/>
        <w:spacing w:before="0" w:beforeAutospacing="0" w:after="0" w:afterAutospacing="0"/>
        <w:rPr>
          <w:rFonts w:ascii="Open Sans" w:hAnsi="Open Sans" w:cs="Open Sans"/>
          <w:b/>
          <w:bCs/>
          <w:color w:val="404040"/>
          <w:sz w:val="20"/>
          <w:lang w:val="en-GB" w:eastAsia="en-US"/>
        </w:rPr>
      </w:pPr>
      <w:r w:rsidRPr="00D34DFD">
        <w:rPr>
          <w:rFonts w:ascii="Open Sans" w:hAnsi="Open Sans" w:cs="Open Sans"/>
          <w:b/>
          <w:bCs/>
          <w:color w:val="404040"/>
          <w:sz w:val="20"/>
          <w:lang w:val="en-GB" w:eastAsia="en-US"/>
        </w:rPr>
        <w:t>An active role in contributing to affordable and clean mobility</w:t>
      </w:r>
    </w:p>
    <w:p w14:paraId="511B4430" w14:textId="77777777" w:rsidR="00C96D67" w:rsidRPr="006B7286" w:rsidRDefault="00C96D67" w:rsidP="00C96D67">
      <w:pPr>
        <w:pStyle w:val="NormaleWeb"/>
        <w:spacing w:before="0" w:beforeAutospacing="0" w:after="0" w:afterAutospacing="0"/>
        <w:rPr>
          <w:rFonts w:ascii="Open Sans" w:hAnsi="Open Sans" w:cs="Open Sans"/>
          <w:sz w:val="20"/>
          <w:szCs w:val="20"/>
          <w:lang w:val="en-US"/>
        </w:rPr>
      </w:pPr>
      <w:r w:rsidRPr="006B7286">
        <w:rPr>
          <w:rFonts w:ascii="Open Sans" w:hAnsi="Open Sans" w:cs="Open Sans"/>
          <w:b/>
          <w:bCs/>
          <w:color w:val="000000"/>
          <w:sz w:val="20"/>
          <w:szCs w:val="20"/>
          <w:lang w:val="en-US"/>
        </w:rPr>
        <w:br/>
      </w:r>
      <w:r w:rsidRPr="00D34DFD">
        <w:rPr>
          <w:rFonts w:ascii="Open Sans" w:hAnsi="Open Sans" w:cs="Open Sans"/>
          <w:color w:val="404040"/>
          <w:sz w:val="20"/>
          <w:lang w:val="en-GB" w:eastAsia="en-US"/>
        </w:rPr>
        <w:t xml:space="preserve">Through a digital and seamless journey across all product lines, the scope of Free2Move </w:t>
      </w:r>
      <w:proofErr w:type="spellStart"/>
      <w:r w:rsidRPr="00D34DFD">
        <w:rPr>
          <w:rFonts w:ascii="Open Sans" w:hAnsi="Open Sans" w:cs="Open Sans"/>
          <w:color w:val="404040"/>
          <w:sz w:val="20"/>
          <w:lang w:val="en-GB" w:eastAsia="en-US"/>
        </w:rPr>
        <w:t>eSolutions</w:t>
      </w:r>
      <w:proofErr w:type="spellEnd"/>
      <w:r w:rsidRPr="00D34DFD">
        <w:rPr>
          <w:rFonts w:ascii="Open Sans" w:hAnsi="Open Sans" w:cs="Open Sans"/>
          <w:color w:val="404040"/>
          <w:sz w:val="20"/>
          <w:lang w:val="en-GB" w:eastAsia="en-US"/>
        </w:rPr>
        <w:t xml:space="preserve"> activities will range from</w:t>
      </w:r>
      <w:r w:rsidRPr="006B7286">
        <w:rPr>
          <w:rFonts w:ascii="Open Sans" w:hAnsi="Open Sans" w:cs="Open Sans"/>
          <w:color w:val="000000"/>
          <w:sz w:val="20"/>
          <w:szCs w:val="20"/>
          <w:lang w:val="en-US"/>
        </w:rPr>
        <w:t xml:space="preserve"> </w:t>
      </w:r>
      <w:r w:rsidRPr="00D34DFD">
        <w:rPr>
          <w:rFonts w:ascii="Open Sans" w:hAnsi="Open Sans" w:cs="Open Sans"/>
          <w:b/>
          <w:bCs/>
          <w:color w:val="404040"/>
          <w:sz w:val="20"/>
          <w:lang w:val="en-GB" w:eastAsia="en-US"/>
        </w:rPr>
        <w:t>charging infrastructures</w:t>
      </w:r>
      <w:r w:rsidRPr="006B7286">
        <w:rPr>
          <w:rFonts w:ascii="Open Sans" w:hAnsi="Open Sans" w:cs="Open Sans"/>
          <w:b/>
          <w:bCs/>
          <w:color w:val="000000"/>
          <w:sz w:val="20"/>
          <w:szCs w:val="20"/>
          <w:lang w:val="en-US"/>
        </w:rPr>
        <w:t xml:space="preserve"> </w:t>
      </w:r>
      <w:r w:rsidRPr="00D34DFD">
        <w:rPr>
          <w:rFonts w:ascii="Open Sans" w:hAnsi="Open Sans" w:cs="Open Sans"/>
          <w:color w:val="404040"/>
          <w:sz w:val="20"/>
          <w:lang w:val="en-GB" w:eastAsia="en-US"/>
        </w:rPr>
        <w:t xml:space="preserve">(installation, </w:t>
      </w:r>
      <w:proofErr w:type="gramStart"/>
      <w:r w:rsidRPr="00D34DFD">
        <w:rPr>
          <w:rFonts w:ascii="Open Sans" w:hAnsi="Open Sans" w:cs="Open Sans"/>
          <w:color w:val="404040"/>
          <w:sz w:val="20"/>
          <w:lang w:val="en-GB" w:eastAsia="en-US"/>
        </w:rPr>
        <w:t>servicing</w:t>
      </w:r>
      <w:proofErr w:type="gramEnd"/>
      <w:r w:rsidRPr="00D34DFD">
        <w:rPr>
          <w:rFonts w:ascii="Open Sans" w:hAnsi="Open Sans" w:cs="Open Sans"/>
          <w:color w:val="404040"/>
          <w:sz w:val="20"/>
          <w:lang w:val="en-GB" w:eastAsia="en-US"/>
        </w:rPr>
        <w:t xml:space="preserve"> and operations),</w:t>
      </w:r>
      <w:r w:rsidRPr="006B7286">
        <w:rPr>
          <w:rFonts w:ascii="Open Sans" w:hAnsi="Open Sans" w:cs="Open Sans"/>
          <w:color w:val="000000"/>
          <w:sz w:val="20"/>
          <w:szCs w:val="20"/>
          <w:lang w:val="en-US"/>
        </w:rPr>
        <w:t xml:space="preserve"> </w:t>
      </w:r>
      <w:r w:rsidRPr="00D34DFD">
        <w:rPr>
          <w:rFonts w:ascii="Open Sans" w:hAnsi="Open Sans" w:cs="Open Sans"/>
          <w:b/>
          <w:bCs/>
          <w:color w:val="404040"/>
          <w:sz w:val="20"/>
          <w:lang w:val="en-GB" w:eastAsia="en-US"/>
        </w:rPr>
        <w:t>public and home charging subscriptions</w:t>
      </w:r>
      <w:r w:rsidRPr="006B7286">
        <w:rPr>
          <w:rFonts w:ascii="Open Sans" w:hAnsi="Open Sans" w:cs="Open Sans"/>
          <w:b/>
          <w:bCs/>
          <w:color w:val="000000"/>
          <w:sz w:val="20"/>
          <w:szCs w:val="20"/>
          <w:lang w:val="en-US"/>
        </w:rPr>
        <w:t xml:space="preserve"> </w:t>
      </w:r>
      <w:r w:rsidRPr="00D34DFD">
        <w:rPr>
          <w:rFonts w:ascii="Open Sans" w:hAnsi="Open Sans" w:cs="Open Sans"/>
          <w:color w:val="404040"/>
          <w:sz w:val="20"/>
          <w:lang w:val="en-GB" w:eastAsia="en-US"/>
        </w:rPr>
        <w:t>with monthly fee, to</w:t>
      </w:r>
      <w:r w:rsidRPr="006B7286">
        <w:rPr>
          <w:rFonts w:ascii="Open Sans" w:hAnsi="Open Sans" w:cs="Open Sans"/>
          <w:color w:val="000000"/>
          <w:sz w:val="20"/>
          <w:szCs w:val="20"/>
          <w:lang w:val="en-US"/>
        </w:rPr>
        <w:t xml:space="preserve"> </w:t>
      </w:r>
      <w:r w:rsidRPr="00D34DFD">
        <w:rPr>
          <w:rFonts w:ascii="Open Sans" w:hAnsi="Open Sans" w:cs="Open Sans"/>
          <w:b/>
          <w:bCs/>
          <w:color w:val="404040"/>
          <w:sz w:val="20"/>
          <w:lang w:val="en-GB" w:eastAsia="en-US"/>
        </w:rPr>
        <w:t>battery lifecycle</w:t>
      </w:r>
      <w:r w:rsidRPr="006B7286">
        <w:rPr>
          <w:rFonts w:ascii="Open Sans" w:hAnsi="Open Sans" w:cs="Open Sans"/>
          <w:b/>
          <w:bCs/>
          <w:color w:val="000000"/>
          <w:sz w:val="20"/>
          <w:szCs w:val="20"/>
          <w:lang w:val="en-US"/>
        </w:rPr>
        <w:t xml:space="preserve"> </w:t>
      </w:r>
      <w:r w:rsidRPr="00D34DFD">
        <w:rPr>
          <w:rFonts w:ascii="Open Sans" w:hAnsi="Open Sans" w:cs="Open Sans"/>
          <w:color w:val="404040"/>
          <w:sz w:val="20"/>
          <w:lang w:val="en-GB" w:eastAsia="en-US"/>
        </w:rPr>
        <w:t>management and</w:t>
      </w:r>
      <w:r w:rsidRPr="006B7286">
        <w:rPr>
          <w:rFonts w:ascii="Open Sans" w:hAnsi="Open Sans" w:cs="Open Sans"/>
          <w:color w:val="000000"/>
          <w:sz w:val="20"/>
          <w:szCs w:val="20"/>
          <w:lang w:val="en-US"/>
        </w:rPr>
        <w:t xml:space="preserve"> </w:t>
      </w:r>
      <w:r w:rsidRPr="00D34DFD">
        <w:rPr>
          <w:rFonts w:ascii="Open Sans" w:hAnsi="Open Sans" w:cs="Open Sans"/>
          <w:b/>
          <w:bCs/>
          <w:color w:val="404040"/>
          <w:sz w:val="20"/>
          <w:lang w:val="en-GB" w:eastAsia="en-US"/>
        </w:rPr>
        <w:t>advanced energy services</w:t>
      </w:r>
      <w:r w:rsidRPr="006B7286">
        <w:rPr>
          <w:rFonts w:ascii="Open Sans" w:hAnsi="Open Sans" w:cs="Open Sans"/>
          <w:color w:val="000000"/>
          <w:sz w:val="20"/>
          <w:szCs w:val="20"/>
          <w:lang w:val="en-US"/>
        </w:rPr>
        <w:t xml:space="preserve"> </w:t>
      </w:r>
      <w:r w:rsidRPr="00D34DFD">
        <w:rPr>
          <w:rFonts w:ascii="Open Sans" w:hAnsi="Open Sans" w:cs="Open Sans"/>
          <w:color w:val="404040"/>
          <w:sz w:val="20"/>
          <w:lang w:val="en-GB" w:eastAsia="en-US"/>
        </w:rPr>
        <w:t>such as Vehicle-to-Grid (V2G) integration and energy management solutions to reduce the total cost of vehicle ownership.</w:t>
      </w:r>
    </w:p>
    <w:p w14:paraId="1E13C5A6" w14:textId="77777777" w:rsidR="00C96D67" w:rsidRPr="006B7286" w:rsidRDefault="00C96D67" w:rsidP="00C96D67">
      <w:pPr>
        <w:rPr>
          <w:rFonts w:ascii="Open Sans" w:hAnsi="Open Sans" w:cs="Open Sans"/>
          <w:szCs w:val="20"/>
          <w:lang w:val="en-US"/>
        </w:rPr>
      </w:pPr>
    </w:p>
    <w:p w14:paraId="77922D78" w14:textId="77777777" w:rsidR="00C96D67" w:rsidRPr="00D34DFD" w:rsidRDefault="00C96D67" w:rsidP="00C96D67">
      <w:pPr>
        <w:pStyle w:val="NormaleWeb"/>
        <w:spacing w:before="0" w:beforeAutospacing="0" w:after="0" w:afterAutospacing="0"/>
        <w:rPr>
          <w:rFonts w:ascii="Open Sans" w:hAnsi="Open Sans" w:cs="Open Sans"/>
          <w:b/>
          <w:bCs/>
          <w:color w:val="404040"/>
          <w:sz w:val="20"/>
          <w:lang w:val="en-GB" w:eastAsia="en-US"/>
        </w:rPr>
      </w:pPr>
      <w:r w:rsidRPr="00D34DFD">
        <w:rPr>
          <w:rFonts w:ascii="Open Sans" w:hAnsi="Open Sans" w:cs="Open Sans"/>
          <w:b/>
          <w:bCs/>
          <w:color w:val="404040"/>
          <w:sz w:val="20"/>
          <w:lang w:val="en-GB" w:eastAsia="en-US"/>
        </w:rPr>
        <w:t xml:space="preserve">The joint venture between </w:t>
      </w:r>
      <w:proofErr w:type="spellStart"/>
      <w:r w:rsidRPr="00D34DFD">
        <w:rPr>
          <w:rFonts w:ascii="Open Sans" w:hAnsi="Open Sans" w:cs="Open Sans"/>
          <w:b/>
          <w:bCs/>
          <w:color w:val="404040"/>
          <w:sz w:val="20"/>
          <w:lang w:val="en-GB" w:eastAsia="en-US"/>
        </w:rPr>
        <w:t>Stellantis</w:t>
      </w:r>
      <w:proofErr w:type="spellEnd"/>
      <w:r w:rsidRPr="00D34DFD">
        <w:rPr>
          <w:rFonts w:ascii="Open Sans" w:hAnsi="Open Sans" w:cs="Open Sans"/>
          <w:b/>
          <w:bCs/>
          <w:color w:val="404040"/>
          <w:sz w:val="20"/>
          <w:lang w:val="en-GB" w:eastAsia="en-US"/>
        </w:rPr>
        <w:t xml:space="preserve"> and Engie EPS will simplify the access to e-mobility and will complement Free2Move current portfolio, with a new set of offers 100% dedicated to electric mobility</w:t>
      </w:r>
    </w:p>
    <w:p w14:paraId="3DE74F54" w14:textId="77777777" w:rsidR="00C96D67" w:rsidRPr="006B7286" w:rsidRDefault="00C96D67" w:rsidP="00C96D67">
      <w:pPr>
        <w:pStyle w:val="NormaleWeb"/>
        <w:spacing w:before="0" w:beforeAutospacing="0" w:after="0" w:afterAutospacing="0"/>
        <w:rPr>
          <w:rFonts w:ascii="Open Sans" w:hAnsi="Open Sans" w:cs="Open Sans"/>
          <w:sz w:val="20"/>
          <w:szCs w:val="20"/>
          <w:lang w:val="en-US"/>
        </w:rPr>
      </w:pPr>
    </w:p>
    <w:p w14:paraId="6DDB115F" w14:textId="77777777" w:rsidR="00C96D67" w:rsidRPr="006B7286" w:rsidRDefault="00C96D67" w:rsidP="00C96D67">
      <w:pPr>
        <w:pStyle w:val="NormaleWeb"/>
        <w:spacing w:before="0" w:beforeAutospacing="0" w:after="0" w:afterAutospacing="0"/>
        <w:rPr>
          <w:rFonts w:ascii="Open Sans" w:hAnsi="Open Sans" w:cs="Open Sans"/>
          <w:color w:val="000000"/>
          <w:sz w:val="20"/>
          <w:szCs w:val="20"/>
          <w:lang w:val="en-US"/>
        </w:rPr>
      </w:pPr>
      <w:r w:rsidRPr="00D34DFD">
        <w:rPr>
          <w:rFonts w:ascii="Open Sans" w:hAnsi="Open Sans" w:cs="Open Sans"/>
          <w:b/>
          <w:bCs/>
          <w:color w:val="404040"/>
          <w:sz w:val="20"/>
          <w:lang w:val="en-GB" w:eastAsia="en-US"/>
        </w:rPr>
        <w:t>Free2Move</w:t>
      </w:r>
      <w:r w:rsidRPr="006B7286">
        <w:rPr>
          <w:rFonts w:ascii="Open Sans" w:hAnsi="Open Sans" w:cs="Open Sans"/>
          <w:color w:val="000000"/>
          <w:sz w:val="20"/>
          <w:szCs w:val="20"/>
          <w:lang w:val="en-US"/>
        </w:rPr>
        <w:t xml:space="preserve"> </w:t>
      </w:r>
      <w:r w:rsidRPr="00D34DFD">
        <w:rPr>
          <w:rFonts w:ascii="Open Sans" w:hAnsi="Open Sans" w:cs="Open Sans"/>
          <w:color w:val="404040"/>
          <w:sz w:val="20"/>
          <w:lang w:val="en-GB" w:eastAsia="en-US"/>
        </w:rPr>
        <w:t xml:space="preserve">(part of the </w:t>
      </w:r>
      <w:proofErr w:type="spellStart"/>
      <w:r w:rsidRPr="00D34DFD">
        <w:rPr>
          <w:rFonts w:ascii="Open Sans" w:hAnsi="Open Sans" w:cs="Open Sans"/>
          <w:color w:val="404040"/>
          <w:sz w:val="20"/>
          <w:lang w:val="en-GB" w:eastAsia="en-US"/>
        </w:rPr>
        <w:t>Stellantis</w:t>
      </w:r>
      <w:proofErr w:type="spellEnd"/>
      <w:r w:rsidRPr="00D34DFD">
        <w:rPr>
          <w:rFonts w:ascii="Open Sans" w:hAnsi="Open Sans" w:cs="Open Sans"/>
          <w:color w:val="404040"/>
          <w:sz w:val="20"/>
          <w:lang w:val="en-GB" w:eastAsia="en-US"/>
        </w:rPr>
        <w:t xml:space="preserve"> Group) is a mobility tech company, created in 2016, whose objective is to simplify and guarantee mobility for both private and business customers with solutions adapted to all needs, anywhere and anytime from 1 hour, 1 day, to 1 month or more, via a single platform. It also provides solutions supporting energy transition and fleet management for professionals. </w:t>
      </w:r>
      <w:r w:rsidRPr="00D34DFD">
        <w:rPr>
          <w:rFonts w:ascii="Open Sans" w:hAnsi="Open Sans" w:cs="Open Sans"/>
          <w:color w:val="404040"/>
          <w:sz w:val="20"/>
          <w:lang w:val="en-GB" w:eastAsia="en-US"/>
        </w:rPr>
        <w:br/>
      </w:r>
    </w:p>
    <w:p w14:paraId="08364AC6" w14:textId="77777777" w:rsidR="00C96D67" w:rsidRPr="00D34DFD" w:rsidRDefault="00C96D67" w:rsidP="00C96D67">
      <w:pPr>
        <w:pStyle w:val="NormaleWeb"/>
        <w:spacing w:before="0" w:beforeAutospacing="0" w:after="0" w:afterAutospacing="0"/>
        <w:rPr>
          <w:rFonts w:ascii="Open Sans" w:hAnsi="Open Sans" w:cs="Open Sans"/>
          <w:color w:val="404040"/>
          <w:sz w:val="20"/>
          <w:lang w:val="en-GB" w:eastAsia="en-US"/>
        </w:rPr>
      </w:pPr>
      <w:r w:rsidRPr="00D34DFD">
        <w:rPr>
          <w:rFonts w:ascii="Open Sans" w:hAnsi="Open Sans" w:cs="Open Sans"/>
          <w:color w:val="404040"/>
          <w:sz w:val="20"/>
          <w:lang w:val="en-GB" w:eastAsia="en-US"/>
        </w:rPr>
        <w:lastRenderedPageBreak/>
        <w:t xml:space="preserve">The new company is founded at global level and is supported by a team with great skills and specific knowledge, to design, develop, produce, </w:t>
      </w:r>
      <w:proofErr w:type="gramStart"/>
      <w:r w:rsidRPr="00D34DFD">
        <w:rPr>
          <w:rFonts w:ascii="Open Sans" w:hAnsi="Open Sans" w:cs="Open Sans"/>
          <w:color w:val="404040"/>
          <w:sz w:val="20"/>
          <w:lang w:val="en-GB" w:eastAsia="en-US"/>
        </w:rPr>
        <w:t>distribute</w:t>
      </w:r>
      <w:proofErr w:type="gramEnd"/>
      <w:r w:rsidRPr="00D34DFD">
        <w:rPr>
          <w:rFonts w:ascii="Open Sans" w:hAnsi="Open Sans" w:cs="Open Sans"/>
          <w:color w:val="404040"/>
          <w:sz w:val="20"/>
          <w:lang w:val="en-GB" w:eastAsia="en-US"/>
        </w:rPr>
        <w:t xml:space="preserve"> and sell simple, innovative electric mobility solutions across Europe, with potential and a plan for future international extension.</w:t>
      </w:r>
    </w:p>
    <w:p w14:paraId="25DF38B7" w14:textId="77777777" w:rsidR="00C96D67" w:rsidRPr="006B7286" w:rsidRDefault="00C96D67" w:rsidP="00C96D67">
      <w:pPr>
        <w:rPr>
          <w:rFonts w:ascii="Open Sans" w:hAnsi="Open Sans" w:cs="Open Sans"/>
          <w:szCs w:val="20"/>
          <w:lang w:val="en-US"/>
        </w:rPr>
      </w:pPr>
    </w:p>
    <w:p w14:paraId="7F8F9374" w14:textId="77777777" w:rsidR="00C96D67" w:rsidRPr="00D34DFD" w:rsidRDefault="00C96D67" w:rsidP="00C96D67">
      <w:pPr>
        <w:pStyle w:val="NormaleWeb"/>
        <w:spacing w:before="0" w:beforeAutospacing="0" w:after="0" w:afterAutospacing="0"/>
        <w:rPr>
          <w:rFonts w:ascii="Open Sans" w:hAnsi="Open Sans" w:cs="Open Sans"/>
          <w:b/>
          <w:bCs/>
          <w:color w:val="404040"/>
          <w:sz w:val="20"/>
          <w:lang w:val="en-GB" w:eastAsia="en-US"/>
        </w:rPr>
      </w:pPr>
      <w:r w:rsidRPr="00D34DFD">
        <w:rPr>
          <w:rFonts w:ascii="Open Sans" w:hAnsi="Open Sans" w:cs="Open Sans"/>
          <w:b/>
          <w:bCs/>
          <w:color w:val="404040"/>
          <w:sz w:val="20"/>
          <w:lang w:val="en-GB" w:eastAsia="en-US"/>
        </w:rPr>
        <w:t xml:space="preserve">Board of Directors of Free2Move </w:t>
      </w:r>
      <w:proofErr w:type="spellStart"/>
      <w:r w:rsidRPr="00D34DFD">
        <w:rPr>
          <w:rFonts w:ascii="Open Sans" w:hAnsi="Open Sans" w:cs="Open Sans"/>
          <w:b/>
          <w:bCs/>
          <w:color w:val="404040"/>
          <w:sz w:val="20"/>
          <w:lang w:val="en-GB" w:eastAsia="en-US"/>
        </w:rPr>
        <w:t>eSolutions</w:t>
      </w:r>
      <w:proofErr w:type="spellEnd"/>
    </w:p>
    <w:p w14:paraId="4218B437" w14:textId="77777777" w:rsidR="00C96D67" w:rsidRPr="00D34DFD" w:rsidRDefault="00C96D67" w:rsidP="00C96D67">
      <w:pPr>
        <w:pStyle w:val="NormaleWeb"/>
        <w:spacing w:before="0" w:beforeAutospacing="0" w:after="0" w:afterAutospacing="0"/>
        <w:rPr>
          <w:rFonts w:ascii="Open Sans" w:hAnsi="Open Sans" w:cs="Open Sans"/>
          <w:color w:val="404040"/>
          <w:sz w:val="20"/>
          <w:lang w:val="en-GB" w:eastAsia="en-US"/>
        </w:rPr>
      </w:pPr>
      <w:r w:rsidRPr="00D34DFD">
        <w:rPr>
          <w:rFonts w:ascii="Open Sans" w:hAnsi="Open Sans" w:cs="Open Sans"/>
          <w:color w:val="404040"/>
          <w:sz w:val="20"/>
          <w:lang w:val="en-GB" w:eastAsia="en-US"/>
        </w:rPr>
        <w:t xml:space="preserve">The Board of Directors of Free2Move </w:t>
      </w:r>
      <w:proofErr w:type="spellStart"/>
      <w:r w:rsidRPr="00D34DFD">
        <w:rPr>
          <w:rFonts w:ascii="Open Sans" w:hAnsi="Open Sans" w:cs="Open Sans"/>
          <w:color w:val="404040"/>
          <w:sz w:val="20"/>
          <w:lang w:val="en-GB" w:eastAsia="en-US"/>
        </w:rPr>
        <w:t>eSolutions</w:t>
      </w:r>
      <w:proofErr w:type="spellEnd"/>
      <w:r w:rsidRPr="00D34DFD">
        <w:rPr>
          <w:rFonts w:ascii="Open Sans" w:hAnsi="Open Sans" w:cs="Open Sans"/>
          <w:color w:val="404040"/>
          <w:sz w:val="20"/>
          <w:lang w:val="en-GB" w:eastAsia="en-US"/>
        </w:rPr>
        <w:t xml:space="preserve"> will be comprised of six members, subject to closing of the transaction. Roberto Di Stefano, representing </w:t>
      </w:r>
      <w:proofErr w:type="spellStart"/>
      <w:r w:rsidRPr="00D34DFD">
        <w:rPr>
          <w:rFonts w:ascii="Open Sans" w:hAnsi="Open Sans" w:cs="Open Sans"/>
          <w:color w:val="404040"/>
          <w:sz w:val="20"/>
          <w:lang w:val="en-GB" w:eastAsia="en-US"/>
        </w:rPr>
        <w:t>Stellantis</w:t>
      </w:r>
      <w:proofErr w:type="spellEnd"/>
      <w:r w:rsidRPr="00D34DFD">
        <w:rPr>
          <w:rFonts w:ascii="Open Sans" w:hAnsi="Open Sans" w:cs="Open Sans"/>
          <w:color w:val="404040"/>
          <w:sz w:val="20"/>
          <w:lang w:val="en-GB" w:eastAsia="en-US"/>
        </w:rPr>
        <w:t xml:space="preserve">, will be the CEO, and </w:t>
      </w:r>
      <w:proofErr w:type="spellStart"/>
      <w:r w:rsidRPr="00D34DFD">
        <w:rPr>
          <w:rFonts w:ascii="Open Sans" w:hAnsi="Open Sans" w:cs="Open Sans"/>
          <w:color w:val="404040"/>
          <w:sz w:val="20"/>
          <w:lang w:val="en-GB" w:eastAsia="en-US"/>
        </w:rPr>
        <w:t>Carlalberto</w:t>
      </w:r>
      <w:proofErr w:type="spellEnd"/>
      <w:r w:rsidRPr="00D34DFD">
        <w:rPr>
          <w:rFonts w:ascii="Open Sans" w:hAnsi="Open Sans" w:cs="Open Sans"/>
          <w:color w:val="404040"/>
          <w:sz w:val="20"/>
          <w:lang w:val="en-GB" w:eastAsia="en-US"/>
        </w:rPr>
        <w:t xml:space="preserve"> </w:t>
      </w:r>
      <w:proofErr w:type="spellStart"/>
      <w:r w:rsidRPr="00D34DFD">
        <w:rPr>
          <w:rFonts w:ascii="Open Sans" w:hAnsi="Open Sans" w:cs="Open Sans"/>
          <w:color w:val="404040"/>
          <w:sz w:val="20"/>
          <w:lang w:val="en-GB" w:eastAsia="en-US"/>
        </w:rPr>
        <w:t>Guglielminotti</w:t>
      </w:r>
      <w:proofErr w:type="spellEnd"/>
      <w:r w:rsidRPr="00D34DFD">
        <w:rPr>
          <w:rFonts w:ascii="Open Sans" w:hAnsi="Open Sans" w:cs="Open Sans"/>
          <w:color w:val="404040"/>
          <w:sz w:val="20"/>
          <w:lang w:val="en-GB" w:eastAsia="en-US"/>
        </w:rPr>
        <w:t xml:space="preserve">, hailing from Engie EPS and Young Global Leader 2020 of the World Economic Forum, will be the Chairman. The other members of the Board of Directors will be Brigitte </w:t>
      </w:r>
      <w:proofErr w:type="spellStart"/>
      <w:r w:rsidRPr="00D34DFD">
        <w:rPr>
          <w:rFonts w:ascii="Open Sans" w:hAnsi="Open Sans" w:cs="Open Sans"/>
          <w:color w:val="404040"/>
          <w:sz w:val="20"/>
          <w:lang w:val="en-GB" w:eastAsia="en-US"/>
        </w:rPr>
        <w:t>Courtehoux</w:t>
      </w:r>
      <w:proofErr w:type="spellEnd"/>
      <w:r w:rsidRPr="00D34DFD">
        <w:rPr>
          <w:rFonts w:ascii="Open Sans" w:hAnsi="Open Sans" w:cs="Open Sans"/>
          <w:color w:val="404040"/>
          <w:sz w:val="20"/>
          <w:lang w:val="en-GB" w:eastAsia="en-US"/>
        </w:rPr>
        <w:t xml:space="preserve"> (CEO of Free2Move Brand and member of </w:t>
      </w:r>
      <w:proofErr w:type="spellStart"/>
      <w:r w:rsidRPr="00D34DFD">
        <w:rPr>
          <w:rFonts w:ascii="Open Sans" w:hAnsi="Open Sans" w:cs="Open Sans"/>
          <w:color w:val="404040"/>
          <w:sz w:val="20"/>
          <w:lang w:val="en-GB" w:eastAsia="en-US"/>
        </w:rPr>
        <w:t>Stellantis</w:t>
      </w:r>
      <w:proofErr w:type="spellEnd"/>
      <w:r w:rsidRPr="00D34DFD">
        <w:rPr>
          <w:rFonts w:ascii="Open Sans" w:hAnsi="Open Sans" w:cs="Open Sans"/>
          <w:color w:val="404040"/>
          <w:sz w:val="20"/>
          <w:lang w:val="en-GB" w:eastAsia="en-US"/>
        </w:rPr>
        <w:t xml:space="preserve">’ Global Executive Committee) and Davide Mele (Deputy Chief Operating Officer Enlarged Europe) from </w:t>
      </w:r>
      <w:proofErr w:type="spellStart"/>
      <w:r w:rsidRPr="00D34DFD">
        <w:rPr>
          <w:rFonts w:ascii="Open Sans" w:hAnsi="Open Sans" w:cs="Open Sans"/>
          <w:color w:val="404040"/>
          <w:sz w:val="20"/>
          <w:lang w:val="en-GB" w:eastAsia="en-US"/>
        </w:rPr>
        <w:t>Stellantis</w:t>
      </w:r>
      <w:proofErr w:type="spellEnd"/>
      <w:r w:rsidRPr="00D34DFD">
        <w:rPr>
          <w:rFonts w:ascii="Open Sans" w:hAnsi="Open Sans" w:cs="Open Sans"/>
          <w:color w:val="404040"/>
          <w:sz w:val="20"/>
          <w:lang w:val="en-GB" w:eastAsia="en-US"/>
        </w:rPr>
        <w:t xml:space="preserve">, with Luigi Michi (formerly Head of Strategy and System Operation in Terna and Executive Vice President in Enel) and Giovanni </w:t>
      </w:r>
      <w:proofErr w:type="spellStart"/>
      <w:r w:rsidRPr="00D34DFD">
        <w:rPr>
          <w:rFonts w:ascii="Open Sans" w:hAnsi="Open Sans" w:cs="Open Sans"/>
          <w:color w:val="404040"/>
          <w:sz w:val="20"/>
          <w:lang w:val="en-GB" w:eastAsia="en-US"/>
        </w:rPr>
        <w:t>Ravina</w:t>
      </w:r>
      <w:proofErr w:type="spellEnd"/>
      <w:r w:rsidRPr="00D34DFD">
        <w:rPr>
          <w:rFonts w:ascii="Open Sans" w:hAnsi="Open Sans" w:cs="Open Sans"/>
          <w:color w:val="404040"/>
          <w:sz w:val="20"/>
          <w:lang w:val="en-GB" w:eastAsia="en-US"/>
        </w:rPr>
        <w:t xml:space="preserve"> (Chief Innovation Officer) representing Engie EPS.</w:t>
      </w:r>
    </w:p>
    <w:p w14:paraId="48C66B2F" w14:textId="77777777" w:rsidR="00C96D67" w:rsidRPr="00D34DFD" w:rsidRDefault="00C96D67" w:rsidP="00C96D67">
      <w:pPr>
        <w:rPr>
          <w:rFonts w:ascii="Open Sans" w:hAnsi="Open Sans" w:cs="Open Sans"/>
          <w:color w:val="404040"/>
        </w:rPr>
      </w:pPr>
    </w:p>
    <w:p w14:paraId="5D63BF71" w14:textId="59269F13" w:rsidR="00522ABE" w:rsidRPr="00D34DFD" w:rsidRDefault="00C96D67" w:rsidP="00C96D67">
      <w:pPr>
        <w:rPr>
          <w:rFonts w:ascii="Open Sans" w:hAnsi="Open Sans" w:cs="Open Sans"/>
          <w:color w:val="404040"/>
        </w:rPr>
      </w:pPr>
      <w:r w:rsidRPr="00D34DFD">
        <w:rPr>
          <w:rFonts w:ascii="Open Sans" w:hAnsi="Open Sans" w:cs="Open Sans"/>
          <w:color w:val="404040"/>
        </w:rPr>
        <w:t xml:space="preserve">Having obtained all antitrust clearances, completion of the joint venture is expected to occur in the second quarter of 2021. </w:t>
      </w:r>
    </w:p>
    <w:p w14:paraId="39B19044" w14:textId="6BF85DE9" w:rsidR="00160D4A" w:rsidRPr="00D34DFD" w:rsidRDefault="00160D4A" w:rsidP="00C96D67">
      <w:pPr>
        <w:rPr>
          <w:rFonts w:ascii="Open Sans" w:hAnsi="Open Sans" w:cs="Open Sans"/>
          <w:color w:val="404040"/>
        </w:rPr>
      </w:pPr>
    </w:p>
    <w:p w14:paraId="3237B259" w14:textId="2AAE41E0" w:rsidR="00160D4A" w:rsidRPr="00D34DFD" w:rsidRDefault="00160D4A" w:rsidP="00C96D67">
      <w:pPr>
        <w:rPr>
          <w:rFonts w:ascii="Open Sans" w:hAnsi="Open Sans" w:cs="Open Sans"/>
          <w:color w:val="404040"/>
        </w:rPr>
      </w:pPr>
    </w:p>
    <w:p w14:paraId="7A21F089" w14:textId="0315A086" w:rsidR="00160D4A" w:rsidRPr="00D34DFD" w:rsidRDefault="00160D4A" w:rsidP="00C96D67">
      <w:pPr>
        <w:rPr>
          <w:rFonts w:ascii="Open Sans" w:hAnsi="Open Sans" w:cs="Open Sans"/>
          <w:color w:val="404040"/>
        </w:rPr>
      </w:pPr>
    </w:p>
    <w:p w14:paraId="6FBBE5C1" w14:textId="77777777" w:rsidR="00160D4A" w:rsidRPr="00D34DFD" w:rsidRDefault="00160D4A" w:rsidP="00C96D67">
      <w:pPr>
        <w:rPr>
          <w:rFonts w:ascii="Open Sans" w:hAnsi="Open Sans" w:cs="Open Sans"/>
          <w:color w:val="404040"/>
        </w:rPr>
      </w:pPr>
    </w:p>
    <w:p w14:paraId="16F69397" w14:textId="1E500208" w:rsidR="00265FBD" w:rsidRPr="00D34DFD" w:rsidRDefault="00522ABE" w:rsidP="001A0C73">
      <w:pPr>
        <w:spacing w:after="120" w:line="290" w:lineRule="auto"/>
        <w:ind w:left="284"/>
        <w:jc w:val="center"/>
        <w:rPr>
          <w:rFonts w:ascii="Open Sans" w:hAnsi="Open Sans" w:cs="Open Sans"/>
          <w:color w:val="404040"/>
        </w:rPr>
      </w:pPr>
      <w:r w:rsidRPr="00D34DFD">
        <w:rPr>
          <w:rFonts w:ascii="Open Sans" w:hAnsi="Open Sans" w:cs="Open Sans"/>
          <w:color w:val="404040"/>
        </w:rPr>
        <w:t>***</w:t>
      </w:r>
    </w:p>
    <w:p w14:paraId="3106C63D" w14:textId="2B15DF50" w:rsidR="004F2089" w:rsidRPr="004F2089" w:rsidRDefault="004F2089" w:rsidP="004F2089">
      <w:pPr>
        <w:spacing w:before="100" w:beforeAutospacing="1" w:after="100" w:afterAutospacing="1"/>
        <w:rPr>
          <w:rFonts w:ascii="Open Sans" w:hAnsi="Open Sans" w:cs="Open Sans"/>
          <w:color w:val="48C19F"/>
          <w:sz w:val="24"/>
          <w:lang w:val="en-US" w:eastAsia="it-IT"/>
        </w:rPr>
      </w:pPr>
      <w:r w:rsidRPr="004F2089">
        <w:rPr>
          <w:rFonts w:ascii="Open Sans" w:hAnsi="Open Sans" w:cs="Open Sans"/>
          <w:b/>
          <w:bCs/>
          <w:color w:val="48C19F"/>
          <w:sz w:val="16"/>
          <w:szCs w:val="16"/>
          <w:lang w:val="en-US" w:eastAsia="it-IT"/>
        </w:rPr>
        <w:t>E</w:t>
      </w:r>
      <w:r w:rsidR="00160D4A">
        <w:rPr>
          <w:rFonts w:ascii="Open Sans" w:hAnsi="Open Sans" w:cs="Open Sans"/>
          <w:b/>
          <w:bCs/>
          <w:color w:val="48C19F"/>
          <w:sz w:val="16"/>
          <w:szCs w:val="16"/>
          <w:lang w:val="en-US" w:eastAsia="it-IT"/>
        </w:rPr>
        <w:t>ngie</w:t>
      </w:r>
      <w:r w:rsidRPr="004F2089">
        <w:rPr>
          <w:rFonts w:ascii="Open Sans" w:hAnsi="Open Sans" w:cs="Open Sans"/>
          <w:b/>
          <w:bCs/>
          <w:color w:val="48C19F"/>
          <w:sz w:val="16"/>
          <w:szCs w:val="16"/>
          <w:lang w:val="en-US" w:eastAsia="it-IT"/>
        </w:rPr>
        <w:t xml:space="preserve"> EPS </w:t>
      </w:r>
    </w:p>
    <w:p w14:paraId="6BEFD392" w14:textId="77777777" w:rsidR="004F2089" w:rsidRPr="004F2089" w:rsidRDefault="004F2089" w:rsidP="004F2089">
      <w:pPr>
        <w:spacing w:before="100" w:beforeAutospacing="1" w:after="100" w:afterAutospacing="1"/>
        <w:rPr>
          <w:rFonts w:ascii="Open Sans" w:hAnsi="Open Sans" w:cs="Open Sans"/>
          <w:sz w:val="24"/>
          <w:lang w:val="en-US" w:eastAsia="it-IT"/>
        </w:rPr>
      </w:pPr>
      <w:r w:rsidRPr="004F2089">
        <w:rPr>
          <w:rFonts w:ascii="Open Sans" w:hAnsi="Open Sans" w:cs="Open Sans"/>
          <w:color w:val="565656"/>
          <w:sz w:val="16"/>
          <w:szCs w:val="16"/>
          <w:lang w:val="en-US" w:eastAsia="it-IT"/>
        </w:rPr>
        <w:t xml:space="preserve">Engie EPS is the technology and industrial player within the ENGIE group, developing technologies to revolutionize the paradigm in the global energy system towards renewable energy sources and electric mobility. Listed on Euronext Paris regulated market (EPS.PA), Engie EPS forms part of the CAC® Mid &amp; Small and CAC® All-Tradable financial indices. Its registered office is in Paris, with research, development and production located in Italy. </w:t>
      </w:r>
    </w:p>
    <w:p w14:paraId="5688FA1C" w14:textId="02369E4B" w:rsidR="00656F7C" w:rsidRDefault="004F2089" w:rsidP="004F2089">
      <w:pPr>
        <w:spacing w:before="100" w:beforeAutospacing="1" w:after="100" w:afterAutospacing="1"/>
        <w:rPr>
          <w:rFonts w:ascii="Open Sans" w:hAnsi="Open Sans" w:cs="Open Sans"/>
          <w:color w:val="00A8FF"/>
          <w:sz w:val="16"/>
          <w:szCs w:val="16"/>
          <w:lang w:val="en-US" w:eastAsia="it-IT"/>
        </w:rPr>
      </w:pPr>
      <w:r w:rsidRPr="004F2089">
        <w:rPr>
          <w:rFonts w:ascii="Open Sans" w:hAnsi="Open Sans" w:cs="Open Sans"/>
          <w:color w:val="565656"/>
          <w:sz w:val="16"/>
          <w:szCs w:val="16"/>
          <w:lang w:val="en-US" w:eastAsia="it-IT"/>
        </w:rPr>
        <w:t xml:space="preserve">For further information, go to </w:t>
      </w:r>
      <w:hyperlink r:id="rId13" w:history="1">
        <w:r w:rsidR="00656F7C" w:rsidRPr="00D34DFD">
          <w:rPr>
            <w:rStyle w:val="Collegamentoipertestuale"/>
            <w:rFonts w:ascii="Open Sans" w:hAnsi="Open Sans" w:cs="Open Sans"/>
            <w:b/>
            <w:bCs/>
            <w:color w:val="48C19F"/>
            <w:sz w:val="16"/>
            <w:szCs w:val="16"/>
            <w:lang w:val="en-US" w:eastAsia="it-IT"/>
          </w:rPr>
          <w:t>www.engie-eps.com</w:t>
        </w:r>
      </w:hyperlink>
      <w:r w:rsidRPr="004F2089">
        <w:rPr>
          <w:rFonts w:ascii="Open Sans" w:hAnsi="Open Sans" w:cs="Open Sans"/>
          <w:color w:val="48C19F"/>
          <w:sz w:val="16"/>
          <w:szCs w:val="16"/>
          <w:lang w:val="en-US" w:eastAsia="it-IT"/>
        </w:rPr>
        <w:t xml:space="preserve"> </w:t>
      </w:r>
    </w:p>
    <w:p w14:paraId="6A9477D4" w14:textId="104C348F" w:rsidR="004F2089" w:rsidRPr="004F2089" w:rsidRDefault="004F2089" w:rsidP="004F2089">
      <w:pPr>
        <w:spacing w:before="100" w:beforeAutospacing="1" w:after="100" w:afterAutospacing="1"/>
        <w:rPr>
          <w:rFonts w:ascii="Open Sans" w:hAnsi="Open Sans" w:cs="Open Sans"/>
          <w:color w:val="48C19F"/>
          <w:sz w:val="24"/>
          <w:lang w:val="en-US" w:eastAsia="it-IT"/>
        </w:rPr>
      </w:pPr>
      <w:r w:rsidRPr="004F2089">
        <w:rPr>
          <w:rFonts w:ascii="Open Sans" w:hAnsi="Open Sans" w:cs="Open Sans"/>
          <w:b/>
          <w:bCs/>
          <w:color w:val="48C19F"/>
          <w:sz w:val="16"/>
          <w:szCs w:val="16"/>
          <w:lang w:val="en-US" w:eastAsia="it-IT"/>
        </w:rPr>
        <w:t xml:space="preserve">CONTACTS </w:t>
      </w:r>
    </w:p>
    <w:p w14:paraId="6E045F33" w14:textId="77777777" w:rsidR="00160D4A" w:rsidRDefault="004F2089" w:rsidP="00160D4A">
      <w:pPr>
        <w:rPr>
          <w:rFonts w:ascii="Open Sans" w:hAnsi="Open Sans" w:cs="Open Sans"/>
          <w:color w:val="48C19F"/>
          <w:sz w:val="16"/>
          <w:szCs w:val="16"/>
          <w:lang w:val="en-US" w:eastAsia="it-IT"/>
        </w:rPr>
      </w:pPr>
      <w:r w:rsidRPr="004F2089">
        <w:rPr>
          <w:rFonts w:ascii="Open Sans" w:hAnsi="Open Sans" w:cs="Open Sans"/>
          <w:b/>
          <w:bCs/>
          <w:color w:val="6B6B6B"/>
          <w:sz w:val="16"/>
          <w:szCs w:val="16"/>
          <w:lang w:val="en-US" w:eastAsia="it-IT"/>
        </w:rPr>
        <w:t xml:space="preserve">Press Office: </w:t>
      </w:r>
      <w:r w:rsidRPr="004F2089">
        <w:rPr>
          <w:rFonts w:ascii="Open Sans" w:hAnsi="Open Sans" w:cs="Open Sans"/>
          <w:color w:val="6B6B6B"/>
          <w:sz w:val="16"/>
          <w:szCs w:val="16"/>
          <w:lang w:val="en-US" w:eastAsia="it-IT"/>
        </w:rPr>
        <w:t xml:space="preserve">Simona </w:t>
      </w:r>
      <w:proofErr w:type="spellStart"/>
      <w:r w:rsidRPr="004F2089">
        <w:rPr>
          <w:rFonts w:ascii="Open Sans" w:hAnsi="Open Sans" w:cs="Open Sans"/>
          <w:color w:val="6B6B6B"/>
          <w:sz w:val="16"/>
          <w:szCs w:val="16"/>
          <w:lang w:val="en-US" w:eastAsia="it-IT"/>
        </w:rPr>
        <w:t>Raffaelli</w:t>
      </w:r>
      <w:proofErr w:type="spellEnd"/>
      <w:r w:rsidRPr="004F2089">
        <w:rPr>
          <w:rFonts w:ascii="Open Sans" w:hAnsi="Open Sans" w:cs="Open Sans"/>
          <w:color w:val="6B6B6B"/>
          <w:sz w:val="16"/>
          <w:szCs w:val="16"/>
          <w:lang w:val="en-US" w:eastAsia="it-IT"/>
        </w:rPr>
        <w:t xml:space="preserve">, Image Building, +39 02 89011300, </w:t>
      </w:r>
      <w:r w:rsidRPr="004F2089">
        <w:rPr>
          <w:rFonts w:ascii="Open Sans" w:hAnsi="Open Sans" w:cs="Open Sans"/>
          <w:color w:val="48C19F"/>
          <w:sz w:val="16"/>
          <w:szCs w:val="16"/>
          <w:lang w:val="en-US" w:eastAsia="it-IT"/>
        </w:rPr>
        <w:t>eps@imagebuilding.it</w:t>
      </w:r>
      <w:r w:rsidRPr="004F2089">
        <w:rPr>
          <w:rFonts w:ascii="Open Sans" w:hAnsi="Open Sans" w:cs="Open Sans"/>
          <w:color w:val="00A8FF"/>
          <w:sz w:val="16"/>
          <w:szCs w:val="16"/>
          <w:lang w:val="en-US" w:eastAsia="it-IT"/>
        </w:rPr>
        <w:br/>
      </w:r>
      <w:r w:rsidRPr="004F2089">
        <w:rPr>
          <w:rFonts w:ascii="Open Sans" w:hAnsi="Open Sans" w:cs="Open Sans"/>
          <w:b/>
          <w:bCs/>
          <w:color w:val="6B6B6B"/>
          <w:sz w:val="16"/>
          <w:szCs w:val="16"/>
          <w:lang w:val="en-US" w:eastAsia="it-IT"/>
        </w:rPr>
        <w:t xml:space="preserve">Corporate and Institutional Communication: </w:t>
      </w:r>
      <w:r w:rsidRPr="004F2089">
        <w:rPr>
          <w:rFonts w:ascii="Open Sans" w:hAnsi="Open Sans" w:cs="Open Sans"/>
          <w:color w:val="6B6B6B"/>
          <w:sz w:val="16"/>
          <w:szCs w:val="16"/>
          <w:lang w:val="en-US" w:eastAsia="it-IT"/>
        </w:rPr>
        <w:t xml:space="preserve">Cristina </w:t>
      </w:r>
      <w:proofErr w:type="spellStart"/>
      <w:r w:rsidRPr="004F2089">
        <w:rPr>
          <w:rFonts w:ascii="Open Sans" w:hAnsi="Open Sans" w:cs="Open Sans"/>
          <w:color w:val="6B6B6B"/>
          <w:sz w:val="16"/>
          <w:szCs w:val="16"/>
          <w:lang w:val="en-US" w:eastAsia="it-IT"/>
        </w:rPr>
        <w:t>Cremonesi</w:t>
      </w:r>
      <w:proofErr w:type="spellEnd"/>
      <w:r w:rsidRPr="004F2089">
        <w:rPr>
          <w:rFonts w:ascii="Open Sans" w:hAnsi="Open Sans" w:cs="Open Sans"/>
          <w:color w:val="6B6B6B"/>
          <w:sz w:val="16"/>
          <w:szCs w:val="16"/>
          <w:lang w:val="en-US" w:eastAsia="it-IT"/>
        </w:rPr>
        <w:t xml:space="preserve">, +39 345 570 8686, </w:t>
      </w:r>
      <w:r w:rsidRPr="004F2089">
        <w:rPr>
          <w:rFonts w:ascii="Open Sans" w:hAnsi="Open Sans" w:cs="Open Sans"/>
          <w:color w:val="48C19F"/>
          <w:sz w:val="16"/>
          <w:szCs w:val="16"/>
          <w:lang w:val="en-US" w:eastAsia="it-IT"/>
        </w:rPr>
        <w:t xml:space="preserve">ir@engie-eps.com </w:t>
      </w:r>
    </w:p>
    <w:p w14:paraId="5655B867" w14:textId="79FCB04C" w:rsidR="004F2089" w:rsidRDefault="004F2089" w:rsidP="00160D4A">
      <w:pPr>
        <w:rPr>
          <w:rFonts w:ascii="Open Sans" w:hAnsi="Open Sans" w:cs="Open Sans"/>
          <w:color w:val="48C19F"/>
          <w:sz w:val="16"/>
          <w:szCs w:val="16"/>
          <w:lang w:val="en-US" w:eastAsia="it-IT"/>
        </w:rPr>
      </w:pPr>
      <w:r w:rsidRPr="004F2089">
        <w:rPr>
          <w:rFonts w:ascii="Open Sans" w:hAnsi="Open Sans" w:cs="Open Sans"/>
          <w:sz w:val="24"/>
          <w:lang w:val="it-IT" w:eastAsia="it-IT"/>
        </w:rPr>
        <w:fldChar w:fldCharType="begin"/>
      </w:r>
      <w:r w:rsidRPr="006C5CBB">
        <w:rPr>
          <w:rFonts w:ascii="Open Sans" w:hAnsi="Open Sans" w:cs="Open Sans"/>
          <w:sz w:val="24"/>
          <w:lang w:val="en-US" w:eastAsia="it-IT"/>
        </w:rPr>
        <w:instrText xml:space="preserve"> INCLUDEPICTURE "/var/folders/8l/bdpggsx957q5nn394qfgqk6w0000gn/T/com.microsoft.Word/WebArchiveCopyPasteTempFiles/page1image2110708000" \* MERGEFORMATINET </w:instrText>
      </w:r>
      <w:r w:rsidRPr="004F2089">
        <w:rPr>
          <w:rFonts w:ascii="Open Sans" w:hAnsi="Open Sans" w:cs="Open Sans"/>
          <w:sz w:val="24"/>
          <w:lang w:val="it-IT" w:eastAsia="it-IT"/>
        </w:rPr>
        <w:fldChar w:fldCharType="separate"/>
      </w:r>
      <w:r w:rsidRPr="00656F7C">
        <w:rPr>
          <w:rFonts w:ascii="Open Sans" w:hAnsi="Open Sans" w:cs="Open Sans"/>
          <w:noProof/>
          <w:sz w:val="24"/>
          <w:lang w:val="it-IT" w:eastAsia="it-IT"/>
        </w:rPr>
        <w:drawing>
          <wp:inline distT="0" distB="0" distL="0" distR="0" wp14:anchorId="57D2218E" wp14:editId="3CDDB7DC">
            <wp:extent cx="163830" cy="163830"/>
            <wp:effectExtent l="0" t="0" r="1270" b="1270"/>
            <wp:docPr id="7" name="Immagine 7" descr="page1image21107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1107080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4F2089">
        <w:rPr>
          <w:rFonts w:ascii="Open Sans" w:hAnsi="Open Sans" w:cs="Open Sans"/>
          <w:sz w:val="24"/>
          <w:lang w:val="it-IT" w:eastAsia="it-IT"/>
        </w:rPr>
        <w:fldChar w:fldCharType="end"/>
      </w:r>
      <w:r w:rsidR="007C7530" w:rsidRPr="006C5CBB">
        <w:rPr>
          <w:rFonts w:ascii="Open Sans" w:hAnsi="Open Sans" w:cs="Open Sans"/>
          <w:sz w:val="24"/>
          <w:lang w:val="en-US" w:eastAsia="it-IT"/>
        </w:rPr>
        <w:t xml:space="preserve"> </w:t>
      </w:r>
      <w:r w:rsidRPr="004F2089">
        <w:rPr>
          <w:rFonts w:ascii="Open Sans" w:hAnsi="Open Sans" w:cs="Open Sans"/>
          <w:color w:val="48C19F"/>
          <w:sz w:val="16"/>
          <w:szCs w:val="16"/>
          <w:lang w:val="en-US" w:eastAsia="it-IT"/>
        </w:rPr>
        <w:t xml:space="preserve">follow us on LinkedIn </w:t>
      </w:r>
    </w:p>
    <w:p w14:paraId="6F905CF2" w14:textId="18EC6C06" w:rsidR="006C5CBB" w:rsidRPr="006C5CBB" w:rsidRDefault="006C5CBB" w:rsidP="006C5CBB">
      <w:pPr>
        <w:spacing w:before="100" w:beforeAutospacing="1" w:after="100" w:afterAutospacing="1"/>
        <w:rPr>
          <w:rFonts w:ascii="Open Sans" w:hAnsi="Open Sans" w:cs="Open Sans"/>
          <w:b/>
          <w:bCs/>
          <w:color w:val="48C19F"/>
          <w:sz w:val="16"/>
          <w:szCs w:val="16"/>
          <w:lang w:val="en-US" w:eastAsia="it-IT"/>
        </w:rPr>
      </w:pPr>
      <w:r w:rsidRPr="006C5CBB">
        <w:rPr>
          <w:rFonts w:ascii="Open Sans" w:hAnsi="Open Sans" w:cs="Open Sans"/>
          <w:b/>
          <w:bCs/>
          <w:color w:val="48C19F"/>
          <w:sz w:val="16"/>
          <w:szCs w:val="16"/>
          <w:lang w:val="en-US" w:eastAsia="it-IT"/>
        </w:rPr>
        <w:t xml:space="preserve">About </w:t>
      </w:r>
      <w:proofErr w:type="spellStart"/>
      <w:r w:rsidRPr="006C5CBB">
        <w:rPr>
          <w:rFonts w:ascii="Open Sans" w:hAnsi="Open Sans" w:cs="Open Sans"/>
          <w:b/>
          <w:bCs/>
          <w:color w:val="48C19F"/>
          <w:sz w:val="16"/>
          <w:szCs w:val="16"/>
          <w:lang w:val="en-US" w:eastAsia="it-IT"/>
        </w:rPr>
        <w:t>Stellantis</w:t>
      </w:r>
      <w:proofErr w:type="spellEnd"/>
    </w:p>
    <w:p w14:paraId="36232DE4" w14:textId="77777777" w:rsidR="00D34DFD" w:rsidRDefault="006C5CBB" w:rsidP="006C5CBB">
      <w:pPr>
        <w:ind w:right="78"/>
        <w:jc w:val="both"/>
        <w:rPr>
          <w:rFonts w:ascii="Open Sans" w:hAnsi="Open Sans" w:cs="Open Sans"/>
          <w:color w:val="595959"/>
          <w:sz w:val="16"/>
          <w:szCs w:val="16"/>
        </w:rPr>
      </w:pPr>
      <w:proofErr w:type="spellStart"/>
      <w:r w:rsidRPr="00160D4A">
        <w:rPr>
          <w:rFonts w:ascii="Open Sans" w:hAnsi="Open Sans" w:cs="Open Sans"/>
          <w:color w:val="595959"/>
          <w:sz w:val="16"/>
          <w:szCs w:val="16"/>
        </w:rPr>
        <w:t>Stellantis</w:t>
      </w:r>
      <w:proofErr w:type="spellEnd"/>
      <w:r w:rsidRPr="00160D4A">
        <w:rPr>
          <w:rFonts w:ascii="Open Sans" w:hAnsi="Open Sans" w:cs="Open Sans"/>
          <w:color w:val="595959"/>
          <w:sz w:val="16"/>
          <w:szCs w:val="16"/>
        </w:rPr>
        <w:t xml:space="preserve"> is one of the world’s leading automakers and a mobility provider, guided by a clear vision: to offer freedom of movement with distinctive, </w:t>
      </w:r>
      <w:proofErr w:type="gramStart"/>
      <w:r w:rsidRPr="00160D4A">
        <w:rPr>
          <w:rFonts w:ascii="Open Sans" w:hAnsi="Open Sans" w:cs="Open Sans"/>
          <w:color w:val="595959"/>
          <w:sz w:val="16"/>
          <w:szCs w:val="16"/>
        </w:rPr>
        <w:t>affordable</w:t>
      </w:r>
      <w:proofErr w:type="gramEnd"/>
      <w:r w:rsidRPr="00160D4A">
        <w:rPr>
          <w:rFonts w:ascii="Open Sans" w:hAnsi="Open Sans" w:cs="Open Sans"/>
          <w:color w:val="595959"/>
          <w:sz w:val="16"/>
          <w:szCs w:val="16"/>
        </w:rPr>
        <w:t xml:space="preserve"> and reliable mobility solutions.  In addition to the Group’s rich heritage and broad geographic presence, its greatest strengths lie in its sustainable performance, depth of experience and the wide-ranging talents of employees working around the globe. </w:t>
      </w:r>
      <w:proofErr w:type="spellStart"/>
      <w:r w:rsidRPr="00160D4A">
        <w:rPr>
          <w:rFonts w:ascii="Open Sans" w:hAnsi="Open Sans" w:cs="Open Sans"/>
          <w:color w:val="595959"/>
          <w:sz w:val="16"/>
          <w:szCs w:val="16"/>
        </w:rPr>
        <w:t>Stellantis</w:t>
      </w:r>
      <w:proofErr w:type="spellEnd"/>
      <w:r w:rsidRPr="00160D4A">
        <w:rPr>
          <w:rFonts w:ascii="Open Sans" w:hAnsi="Open Sans" w:cs="Open Sans"/>
          <w:color w:val="595959"/>
          <w:sz w:val="16"/>
          <w:szCs w:val="16"/>
        </w:rPr>
        <w:t xml:space="preserve"> will leverage its broad and iconic brand portfolio, which was founded by visionaries who infused the marques with passion and a competitive spirit that speaks to employees and customers alike. </w:t>
      </w:r>
      <w:proofErr w:type="spellStart"/>
      <w:r w:rsidRPr="00160D4A">
        <w:rPr>
          <w:rFonts w:ascii="Open Sans" w:hAnsi="Open Sans" w:cs="Open Sans"/>
          <w:color w:val="595959"/>
          <w:sz w:val="16"/>
          <w:szCs w:val="16"/>
        </w:rPr>
        <w:t>Stellantis</w:t>
      </w:r>
      <w:proofErr w:type="spellEnd"/>
      <w:r w:rsidRPr="00160D4A">
        <w:rPr>
          <w:rFonts w:ascii="Open Sans" w:hAnsi="Open Sans" w:cs="Open Sans"/>
          <w:color w:val="595959"/>
          <w:sz w:val="16"/>
          <w:szCs w:val="16"/>
        </w:rPr>
        <w:t xml:space="preserve"> aspires to become the greatest, not the biggest while creating added value for all stakeholders as well as the communities in which it operates.</w:t>
      </w:r>
      <w:r w:rsidR="00160D4A">
        <w:rPr>
          <w:rFonts w:ascii="Open Sans" w:hAnsi="Open Sans" w:cs="Open Sans"/>
          <w:color w:val="595959"/>
          <w:sz w:val="16"/>
          <w:szCs w:val="16"/>
        </w:rPr>
        <w:t xml:space="preserve"> </w:t>
      </w:r>
    </w:p>
    <w:p w14:paraId="02EF37B1" w14:textId="77777777" w:rsidR="00D34DFD" w:rsidRDefault="00D34DFD" w:rsidP="006C5CBB">
      <w:pPr>
        <w:ind w:right="78"/>
        <w:jc w:val="both"/>
        <w:rPr>
          <w:rFonts w:ascii="Open Sans" w:hAnsi="Open Sans" w:cs="Open Sans"/>
          <w:color w:val="595959"/>
          <w:sz w:val="16"/>
          <w:szCs w:val="16"/>
        </w:rPr>
      </w:pPr>
    </w:p>
    <w:p w14:paraId="104AAEB2" w14:textId="7EA45F76" w:rsidR="006C5CBB" w:rsidRPr="00160D4A" w:rsidRDefault="00160D4A" w:rsidP="006C5CBB">
      <w:pPr>
        <w:ind w:right="78"/>
        <w:jc w:val="both"/>
        <w:rPr>
          <w:rFonts w:ascii="Open Sans" w:hAnsi="Open Sans" w:cs="Open Sans"/>
          <w:color w:val="595959"/>
          <w:sz w:val="16"/>
          <w:szCs w:val="16"/>
        </w:rPr>
      </w:pPr>
      <w:r>
        <w:rPr>
          <w:rFonts w:ascii="Open Sans" w:hAnsi="Open Sans" w:cs="Open Sans"/>
          <w:color w:val="595959"/>
          <w:sz w:val="16"/>
          <w:szCs w:val="16"/>
        </w:rPr>
        <w:t xml:space="preserve">For more information, please visit the website </w:t>
      </w:r>
      <w:hyperlink r:id="rId15" w:history="1">
        <w:r w:rsidRPr="00D34DFD">
          <w:rPr>
            <w:rStyle w:val="Collegamentoipertestuale"/>
            <w:rFonts w:ascii="Open Sans" w:hAnsi="Open Sans" w:cs="Open Sans"/>
            <w:b/>
            <w:bCs/>
            <w:color w:val="48C19F"/>
            <w:sz w:val="16"/>
            <w:szCs w:val="16"/>
            <w:lang w:val="en-US" w:eastAsia="it-IT"/>
          </w:rPr>
          <w:t>www.stellantis.com</w:t>
        </w:r>
      </w:hyperlink>
    </w:p>
    <w:p w14:paraId="11A71E82" w14:textId="77777777" w:rsidR="006C5CBB" w:rsidRPr="001F14C0" w:rsidRDefault="006C5CBB" w:rsidP="006C5CBB">
      <w:pPr>
        <w:spacing w:before="100" w:beforeAutospacing="1" w:after="100" w:afterAutospacing="1"/>
        <w:rPr>
          <w:rFonts w:ascii="Open Sans" w:hAnsi="Open Sans" w:cs="Open Sans"/>
          <w:b/>
          <w:bCs/>
          <w:color w:val="48C19F"/>
          <w:sz w:val="16"/>
          <w:szCs w:val="16"/>
          <w:lang w:val="it-IT" w:eastAsia="it-IT"/>
        </w:rPr>
      </w:pPr>
      <w:r w:rsidRPr="001F14C0">
        <w:rPr>
          <w:rFonts w:ascii="Open Sans" w:hAnsi="Open Sans" w:cs="Open Sans"/>
          <w:b/>
          <w:bCs/>
          <w:color w:val="48C19F"/>
          <w:sz w:val="16"/>
          <w:szCs w:val="16"/>
          <w:lang w:val="it-IT" w:eastAsia="it-IT"/>
        </w:rPr>
        <w:lastRenderedPageBreak/>
        <w:t>Media Contact</w:t>
      </w:r>
    </w:p>
    <w:p w14:paraId="456EAFCF" w14:textId="77777777" w:rsidR="00160D4A" w:rsidRPr="00F14645" w:rsidRDefault="00160D4A" w:rsidP="00160D4A">
      <w:pPr>
        <w:jc w:val="both"/>
        <w:rPr>
          <w:rFonts w:ascii="Open Sans" w:hAnsi="Open Sans" w:cs="Open Sans"/>
          <w:bCs/>
          <w:color w:val="48C19F"/>
          <w:sz w:val="16"/>
          <w:lang w:val="it-IT"/>
        </w:rPr>
      </w:pPr>
      <w:r w:rsidRPr="008447EF">
        <w:rPr>
          <w:rFonts w:ascii="Open Sans" w:hAnsi="Open Sans" w:cs="Open Sans"/>
          <w:b/>
          <w:color w:val="6D6D6D"/>
          <w:sz w:val="16"/>
          <w:lang w:val="it-IT"/>
        </w:rPr>
        <w:t xml:space="preserve">Marco Belletti, </w:t>
      </w:r>
      <w:r w:rsidRPr="008447EF">
        <w:rPr>
          <w:rFonts w:ascii="Open Sans" w:hAnsi="Open Sans" w:cs="Open Sans"/>
          <w:bCs/>
          <w:color w:val="6D6D6D"/>
          <w:sz w:val="16"/>
          <w:lang w:val="it-IT"/>
        </w:rPr>
        <w:t xml:space="preserve">+39 334 6004837, </w:t>
      </w:r>
      <w:r w:rsidR="00EB2965">
        <w:fldChar w:fldCharType="begin"/>
      </w:r>
      <w:r w:rsidR="00EB2965" w:rsidRPr="001F14C0">
        <w:rPr>
          <w:lang w:val="it-IT"/>
        </w:rPr>
        <w:instrText xml:space="preserve"> HYPERLINK "mailto:marco.belletti@stellantis.com" </w:instrText>
      </w:r>
      <w:r w:rsidR="00EB2965">
        <w:fldChar w:fldCharType="separate"/>
      </w:r>
      <w:r w:rsidRPr="00F14645">
        <w:rPr>
          <w:rStyle w:val="Collegamentoipertestuale"/>
          <w:rFonts w:ascii="Open Sans" w:hAnsi="Open Sans" w:cs="Open Sans"/>
          <w:bCs/>
          <w:color w:val="48C19F"/>
          <w:sz w:val="16"/>
          <w:lang w:val="it-IT"/>
        </w:rPr>
        <w:t>marco.belletti@stellantis.com</w:t>
      </w:r>
      <w:r w:rsidR="00EB2965">
        <w:rPr>
          <w:rStyle w:val="Collegamentoipertestuale"/>
          <w:rFonts w:ascii="Open Sans" w:hAnsi="Open Sans" w:cs="Open Sans"/>
          <w:bCs/>
          <w:color w:val="48C19F"/>
          <w:sz w:val="16"/>
          <w:lang w:val="it-IT"/>
        </w:rPr>
        <w:fldChar w:fldCharType="end"/>
      </w:r>
    </w:p>
    <w:p w14:paraId="534A2855" w14:textId="306247F1" w:rsidR="006C5CBB" w:rsidRPr="00411F19" w:rsidRDefault="006C5CBB" w:rsidP="006C5CBB">
      <w:pPr>
        <w:jc w:val="both"/>
        <w:rPr>
          <w:b/>
          <w:color w:val="6D6D6D"/>
          <w:sz w:val="16"/>
          <w:lang w:val="it-IT"/>
        </w:rPr>
      </w:pPr>
    </w:p>
    <w:p w14:paraId="5EFA2D2D" w14:textId="77777777" w:rsidR="006C5CBB" w:rsidRPr="00411F19" w:rsidRDefault="006C5CBB" w:rsidP="006C5CBB">
      <w:pPr>
        <w:jc w:val="both"/>
        <w:rPr>
          <w:b/>
          <w:color w:val="6D6D6D"/>
          <w:sz w:val="16"/>
          <w:lang w:val="it-IT"/>
        </w:rPr>
      </w:pPr>
    </w:p>
    <w:p w14:paraId="3EA4118E" w14:textId="77777777" w:rsidR="006C5CBB" w:rsidRPr="00411F19" w:rsidRDefault="006C5CBB" w:rsidP="006C5CBB">
      <w:pPr>
        <w:jc w:val="both"/>
        <w:rPr>
          <w:b/>
          <w:color w:val="6D6D6D"/>
          <w:sz w:val="16"/>
          <w:lang w:val="it-IT"/>
        </w:rPr>
      </w:pPr>
    </w:p>
    <w:tbl>
      <w:tblPr>
        <w:tblW w:w="90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266"/>
        <w:gridCol w:w="2264"/>
        <w:gridCol w:w="2265"/>
        <w:gridCol w:w="2265"/>
      </w:tblGrid>
      <w:tr w:rsidR="006C5CBB" w:rsidRPr="00807F61" w14:paraId="0B726607" w14:textId="77777777" w:rsidTr="000B2BAB">
        <w:tc>
          <w:tcPr>
            <w:tcW w:w="2266" w:type="dxa"/>
            <w:tcBorders>
              <w:top w:val="single" w:sz="4" w:space="0" w:color="FFFFFF"/>
              <w:left w:val="single" w:sz="4" w:space="0" w:color="FFFFFF"/>
              <w:bottom w:val="single" w:sz="4" w:space="0" w:color="FFFFFF"/>
              <w:right w:val="single" w:sz="4" w:space="0" w:color="FFFFFF"/>
            </w:tcBorders>
            <w:vAlign w:val="bottom"/>
            <w:hideMark/>
          </w:tcPr>
          <w:p w14:paraId="3742583E" w14:textId="77777777" w:rsidR="006C5CBB" w:rsidRPr="00807F61" w:rsidRDefault="00EB2965" w:rsidP="000B2BAB">
            <w:pPr>
              <w:rPr>
                <w:rFonts w:cs="Arial"/>
                <w:sz w:val="16"/>
                <w:szCs w:val="16"/>
                <w:lang w:val="it-IT"/>
              </w:rPr>
            </w:pPr>
            <w:r w:rsidRPr="00EB2965">
              <w:rPr>
                <w:rFonts w:cs="Arial"/>
                <w:noProof/>
                <w:sz w:val="16"/>
                <w:szCs w:val="16"/>
                <w:lang w:val="it-IT"/>
              </w:rPr>
              <w:object w:dxaOrig="468" w:dyaOrig="468" w14:anchorId="3EC0D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Immagine che contiene testo, clipart&#13;&#10;&#13;&#10;Descrizione generata automaticamente" style="width:24.25pt;height:24.25pt;mso-width-percent:0;mso-height-percent:0;mso-width-percent:0;mso-height-percent:0" o:ole="">
                  <v:imagedata r:id="rId16" o:title=""/>
                </v:shape>
                <o:OLEObject Type="Embed" ProgID="PBrush" ShapeID="_x0000_i1028" DrawAspect="Content" ObjectID="_1681211540" r:id="rId17"/>
              </w:object>
            </w:r>
            <w:hyperlink r:id="rId18" w:history="1">
              <w:r w:rsidR="006C5CBB" w:rsidRPr="00807F61">
                <w:rPr>
                  <w:rFonts w:cs="Arial"/>
                  <w:sz w:val="16"/>
                  <w:szCs w:val="16"/>
                  <w:lang w:val="it-IT"/>
                </w:rPr>
                <w:t>@Stellantis</w:t>
              </w:r>
            </w:hyperlink>
          </w:p>
        </w:tc>
        <w:tc>
          <w:tcPr>
            <w:tcW w:w="2264" w:type="dxa"/>
            <w:tcBorders>
              <w:top w:val="single" w:sz="4" w:space="0" w:color="FFFFFF"/>
              <w:left w:val="single" w:sz="4" w:space="0" w:color="FFFFFF"/>
              <w:bottom w:val="single" w:sz="4" w:space="0" w:color="FFFFFF"/>
              <w:right w:val="single" w:sz="4" w:space="0" w:color="FFFFFF"/>
            </w:tcBorders>
            <w:vAlign w:val="bottom"/>
            <w:hideMark/>
          </w:tcPr>
          <w:p w14:paraId="07400C55" w14:textId="77777777" w:rsidR="006C5CBB" w:rsidRPr="00807F61" w:rsidRDefault="00EB2965" w:rsidP="000B2BAB">
            <w:pPr>
              <w:rPr>
                <w:rFonts w:cs="Arial"/>
                <w:sz w:val="16"/>
                <w:szCs w:val="16"/>
                <w:lang w:val="it-IT"/>
              </w:rPr>
            </w:pPr>
            <w:r w:rsidRPr="00EB2965">
              <w:rPr>
                <w:rFonts w:cs="Arial"/>
                <w:noProof/>
                <w:sz w:val="16"/>
                <w:szCs w:val="16"/>
                <w:lang w:val="it-IT"/>
              </w:rPr>
              <w:object w:dxaOrig="420" w:dyaOrig="420" w14:anchorId="6D19BC45">
                <v:shape id="_x0000_i1027" type="#_x0000_t75" alt="" style="width:21.2pt;height:21.2pt;mso-width-percent:0;mso-height-percent:0;mso-width-percent:0;mso-height-percent:0" o:ole="">
                  <v:imagedata r:id="rId19" o:title=""/>
                </v:shape>
                <o:OLEObject Type="Embed" ProgID="PBrush" ShapeID="_x0000_i1027" DrawAspect="Content" ObjectID="_1681211541" r:id="rId20"/>
              </w:object>
            </w:r>
            <w:hyperlink r:id="rId21" w:history="1">
              <w:proofErr w:type="spellStart"/>
              <w:r w:rsidR="006C5CBB" w:rsidRPr="00807F61">
                <w:rPr>
                  <w:rFonts w:cs="Arial"/>
                  <w:sz w:val="16"/>
                  <w:szCs w:val="16"/>
                  <w:lang w:val="it-IT"/>
                </w:rPr>
                <w:t>Stellantis</w:t>
              </w:r>
              <w:proofErr w:type="spellEnd"/>
            </w:hyperlink>
          </w:p>
        </w:tc>
        <w:tc>
          <w:tcPr>
            <w:tcW w:w="2265" w:type="dxa"/>
            <w:tcBorders>
              <w:top w:val="single" w:sz="4" w:space="0" w:color="FFFFFF"/>
              <w:left w:val="single" w:sz="4" w:space="0" w:color="FFFFFF"/>
              <w:bottom w:val="single" w:sz="4" w:space="0" w:color="FFFFFF"/>
              <w:right w:val="single" w:sz="4" w:space="0" w:color="FFFFFF"/>
            </w:tcBorders>
            <w:vAlign w:val="bottom"/>
            <w:hideMark/>
          </w:tcPr>
          <w:p w14:paraId="3F25C922" w14:textId="77777777" w:rsidR="006C5CBB" w:rsidRPr="00807F61" w:rsidRDefault="00EB2965" w:rsidP="000B2BAB">
            <w:pPr>
              <w:rPr>
                <w:rFonts w:cs="Arial"/>
                <w:sz w:val="16"/>
                <w:szCs w:val="16"/>
                <w:lang w:val="it-IT"/>
              </w:rPr>
            </w:pPr>
            <w:r w:rsidRPr="00EB2965">
              <w:rPr>
                <w:rFonts w:cs="Arial"/>
                <w:noProof/>
                <w:sz w:val="16"/>
                <w:szCs w:val="16"/>
                <w:lang w:val="it-IT"/>
              </w:rPr>
              <w:object w:dxaOrig="408" w:dyaOrig="408" w14:anchorId="56F7FA53">
                <v:shape id="_x0000_i1026" type="#_x0000_t75" alt="" style="width:21.2pt;height:21.2pt;mso-width-percent:0;mso-height-percent:0;mso-width-percent:0;mso-height-percent:0" o:ole="">
                  <v:imagedata r:id="rId22" o:title=""/>
                </v:shape>
                <o:OLEObject Type="Embed" ProgID="PBrush" ShapeID="_x0000_i1026" DrawAspect="Content" ObjectID="_1681211542" r:id="rId23"/>
              </w:object>
            </w:r>
            <w:hyperlink r:id="rId24" w:history="1">
              <w:proofErr w:type="spellStart"/>
              <w:r w:rsidR="006C5CBB" w:rsidRPr="00807F61">
                <w:rPr>
                  <w:rFonts w:cs="Arial"/>
                  <w:sz w:val="16"/>
                  <w:szCs w:val="16"/>
                  <w:lang w:val="it-IT"/>
                </w:rPr>
                <w:t>Stellantis</w:t>
              </w:r>
              <w:proofErr w:type="spellEnd"/>
            </w:hyperlink>
          </w:p>
        </w:tc>
        <w:tc>
          <w:tcPr>
            <w:tcW w:w="2265" w:type="dxa"/>
            <w:tcBorders>
              <w:top w:val="single" w:sz="4" w:space="0" w:color="FFFFFF"/>
              <w:left w:val="single" w:sz="4" w:space="0" w:color="FFFFFF"/>
              <w:bottom w:val="single" w:sz="4" w:space="0" w:color="FFFFFF"/>
              <w:right w:val="single" w:sz="4" w:space="0" w:color="FFFFFF"/>
            </w:tcBorders>
            <w:vAlign w:val="bottom"/>
            <w:hideMark/>
          </w:tcPr>
          <w:p w14:paraId="27A1F64B" w14:textId="77777777" w:rsidR="006C5CBB" w:rsidRPr="00807F61" w:rsidRDefault="00EB2965" w:rsidP="000B2BAB">
            <w:pPr>
              <w:rPr>
                <w:rFonts w:cs="Arial"/>
                <w:sz w:val="16"/>
                <w:szCs w:val="16"/>
                <w:lang w:val="it-IT"/>
              </w:rPr>
            </w:pPr>
            <w:r w:rsidRPr="00EB2965">
              <w:rPr>
                <w:rFonts w:cs="Arial"/>
                <w:noProof/>
                <w:sz w:val="16"/>
                <w:szCs w:val="16"/>
                <w:lang w:val="it-IT"/>
              </w:rPr>
              <w:object w:dxaOrig="468" w:dyaOrig="468" w14:anchorId="1AB3A073">
                <v:shape id="_x0000_i1025" type="#_x0000_t75" alt="Immagine che contiene testo, clipart&#13;&#10;&#13;&#10;Descrizione generata automaticamente" style="width:24.25pt;height:24.25pt;mso-width-percent:0;mso-height-percent:0;mso-width-percent:0;mso-height-percent:0" o:ole="">
                  <v:imagedata r:id="rId25" o:title=""/>
                </v:shape>
                <o:OLEObject Type="Embed" ProgID="PBrush" ShapeID="_x0000_i1025" DrawAspect="Content" ObjectID="_1681211543" r:id="rId26"/>
              </w:object>
            </w:r>
            <w:hyperlink r:id="rId27" w:history="1">
              <w:proofErr w:type="spellStart"/>
              <w:r w:rsidR="006C5CBB" w:rsidRPr="00807F61">
                <w:rPr>
                  <w:rFonts w:cs="Arial"/>
                  <w:sz w:val="16"/>
                  <w:szCs w:val="16"/>
                  <w:lang w:val="it-IT"/>
                </w:rPr>
                <w:t>Stellantis</w:t>
              </w:r>
              <w:proofErr w:type="spellEnd"/>
            </w:hyperlink>
          </w:p>
        </w:tc>
      </w:tr>
    </w:tbl>
    <w:p w14:paraId="20BEAF33" w14:textId="166659D1" w:rsidR="0077788A" w:rsidRPr="00656F7C" w:rsidRDefault="0077788A" w:rsidP="006C5CBB">
      <w:pPr>
        <w:spacing w:before="100" w:beforeAutospacing="1" w:after="100" w:afterAutospacing="1"/>
        <w:rPr>
          <w:rFonts w:ascii="Open Sans" w:hAnsi="Open Sans" w:cs="Open Sans"/>
          <w:sz w:val="22"/>
          <w:szCs w:val="22"/>
          <w:lang w:val="en-US" w:eastAsia="it-IT"/>
        </w:rPr>
      </w:pPr>
    </w:p>
    <w:sectPr w:rsidR="0077788A" w:rsidRPr="00656F7C" w:rsidSect="00290857">
      <w:headerReference w:type="even" r:id="rId28"/>
      <w:headerReference w:type="default" r:id="rId29"/>
      <w:footerReference w:type="even" r:id="rId30"/>
      <w:footerReference w:type="default" r:id="rId31"/>
      <w:headerReference w:type="first" r:id="rId32"/>
      <w:footerReference w:type="first" r:id="rId33"/>
      <w:footnotePr>
        <w:pos w:val="beneathText"/>
      </w:footnotePr>
      <w:pgSz w:w="11906" w:h="16838" w:code="9"/>
      <w:pgMar w:top="1797" w:right="1304" w:bottom="1418" w:left="131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744D9" w14:textId="77777777" w:rsidR="00EB2965" w:rsidRDefault="00EB2965" w:rsidP="004A545D">
      <w:r>
        <w:separator/>
      </w:r>
    </w:p>
    <w:p w14:paraId="74990747" w14:textId="77777777" w:rsidR="00EB2965" w:rsidRDefault="00EB2965" w:rsidP="004A545D"/>
    <w:p w14:paraId="2DB935D1" w14:textId="77777777" w:rsidR="00EB2965" w:rsidRDefault="00EB2965" w:rsidP="004A545D"/>
    <w:p w14:paraId="355252B1" w14:textId="77777777" w:rsidR="00EB2965" w:rsidRDefault="00EB2965" w:rsidP="004A545D"/>
    <w:p w14:paraId="323B19E2" w14:textId="77777777" w:rsidR="00EB2965" w:rsidRDefault="00EB2965" w:rsidP="004A545D"/>
    <w:p w14:paraId="205CB4D1" w14:textId="77777777" w:rsidR="00EB2965" w:rsidRDefault="00EB2965" w:rsidP="004A545D"/>
    <w:p w14:paraId="1F9174DE" w14:textId="77777777" w:rsidR="00EB2965" w:rsidRDefault="00EB2965" w:rsidP="004A545D"/>
  </w:endnote>
  <w:endnote w:type="continuationSeparator" w:id="0">
    <w:p w14:paraId="08BFA305" w14:textId="77777777" w:rsidR="00EB2965" w:rsidRDefault="00EB2965" w:rsidP="004A545D">
      <w:r>
        <w:continuationSeparator/>
      </w:r>
    </w:p>
    <w:p w14:paraId="3ADDB1A3" w14:textId="77777777" w:rsidR="00EB2965" w:rsidRDefault="00EB2965" w:rsidP="004A545D"/>
    <w:p w14:paraId="65F4843E" w14:textId="77777777" w:rsidR="00EB2965" w:rsidRDefault="00EB2965" w:rsidP="004A545D"/>
    <w:p w14:paraId="70822A0B" w14:textId="77777777" w:rsidR="00EB2965" w:rsidRDefault="00EB2965" w:rsidP="004A545D"/>
    <w:p w14:paraId="4C93DAF0" w14:textId="77777777" w:rsidR="00EB2965" w:rsidRDefault="00EB2965" w:rsidP="004A545D"/>
    <w:p w14:paraId="5F42F53D" w14:textId="77777777" w:rsidR="00EB2965" w:rsidRDefault="00EB2965" w:rsidP="004A545D"/>
    <w:p w14:paraId="26C70D03" w14:textId="77777777" w:rsidR="00EB2965" w:rsidRDefault="00EB2965" w:rsidP="004A545D"/>
  </w:endnote>
  <w:endnote w:type="continuationNotice" w:id="1">
    <w:p w14:paraId="00C51D6F" w14:textId="77777777" w:rsidR="00EB2965" w:rsidRDefault="00EB2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Bold">
    <w:altName w:val="Arial"/>
    <w:panose1 w:val="020B0604020202020204"/>
    <w:charset w:val="00"/>
    <w:family w:val="auto"/>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9B2E0" w14:textId="77777777" w:rsidR="001F14C0" w:rsidRDefault="001F14C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AC79C" w14:textId="302AC7A1" w:rsidR="00C12D75" w:rsidRPr="00FB0419" w:rsidRDefault="004C6289" w:rsidP="006C76E0">
    <w:pPr>
      <w:tabs>
        <w:tab w:val="left" w:pos="922"/>
      </w:tabs>
      <w:rPr>
        <w:rFonts w:ascii="Open Sans" w:hAnsi="Open Sans" w:cs="Open Sans"/>
        <w:b/>
        <w:bCs/>
        <w:color w:val="808080" w:themeColor="background1" w:themeShade="80"/>
        <w:sz w:val="14"/>
        <w:szCs w:val="14"/>
      </w:rPr>
    </w:pPr>
    <w:r>
      <w:rPr>
        <w:rFonts w:ascii="Open Sans" w:hAnsi="Open Sans" w:cs="Open Sans"/>
        <w:b/>
        <w:bCs/>
        <w:noProof/>
        <w:color w:val="808080" w:themeColor="background1" w:themeShade="80"/>
        <w:sz w:val="14"/>
        <w:szCs w:val="14"/>
      </w:rPr>
      <w:drawing>
        <wp:anchor distT="0" distB="0" distL="114300" distR="114300" simplePos="0" relativeHeight="251659268" behindDoc="1" locked="0" layoutInCell="1" allowOverlap="1" wp14:anchorId="31B1BE77" wp14:editId="0BFF7606">
          <wp:simplePos x="0" y="0"/>
          <wp:positionH relativeFrom="column">
            <wp:posOffset>-2684880</wp:posOffset>
          </wp:positionH>
          <wp:positionV relativeFrom="paragraph">
            <wp:posOffset>-138430</wp:posOffset>
          </wp:positionV>
          <wp:extent cx="9729888" cy="850265"/>
          <wp:effectExtent l="0" t="0" r="0" b="63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
                    <a:extLst>
                      <a:ext uri="{28A0092B-C50C-407E-A947-70E740481C1C}">
                        <a14:useLocalDpi xmlns:a14="http://schemas.microsoft.com/office/drawing/2010/main" val="0"/>
                      </a:ext>
                    </a:extLst>
                  </a:blip>
                  <a:stretch>
                    <a:fillRect/>
                  </a:stretch>
                </pic:blipFill>
                <pic:spPr>
                  <a:xfrm>
                    <a:off x="0" y="0"/>
                    <a:ext cx="9729888" cy="850265"/>
                  </a:xfrm>
                  <a:prstGeom prst="rect">
                    <a:avLst/>
                  </a:prstGeom>
                </pic:spPr>
              </pic:pic>
            </a:graphicData>
          </a:graphic>
          <wp14:sizeRelH relativeFrom="page">
            <wp14:pctWidth>0</wp14:pctWidth>
          </wp14:sizeRelH>
          <wp14:sizeRelV relativeFrom="page">
            <wp14:pctHeight>0</wp14:pctHeight>
          </wp14:sizeRelV>
        </wp:anchor>
      </w:drawing>
    </w:r>
  </w:p>
  <w:p w14:paraId="0535C53B" w14:textId="3E5E1E76" w:rsidR="00C12D75" w:rsidRPr="003D6241" w:rsidRDefault="00C12D75" w:rsidP="00AF7E61">
    <w:pPr>
      <w:spacing w:after="120" w:line="288" w:lineRule="auto"/>
      <w:rPr>
        <w:rFonts w:ascii="Open Sans" w:hAnsi="Open Sans" w:cs="Open Sans"/>
        <w:i/>
        <w:iCs/>
        <w:color w:val="FFFFFF" w:themeColor="background1"/>
        <w:sz w:val="14"/>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FA37" w14:textId="19DE704A" w:rsidR="00C12D75" w:rsidRPr="004A545D" w:rsidRDefault="00C12D75" w:rsidP="004A545D">
    <w:pPr>
      <w:rPr>
        <w:noProof/>
        <w:color w:val="808080"/>
        <w:sz w:val="14"/>
        <w:szCs w:val="14"/>
      </w:rPr>
    </w:pPr>
    <w:bookmarkStart w:id="0" w:name="_Hlk13069219"/>
    <w:bookmarkStart w:id="1" w:name="_Hlk13069220"/>
    <w:bookmarkStart w:id="2" w:name="_Hlk13069233"/>
    <w:bookmarkStart w:id="3" w:name="_Hlk13069234"/>
    <w:bookmarkStart w:id="4" w:name="_Hlk13069534"/>
    <w:bookmarkStart w:id="5" w:name="_Hlk13069535"/>
    <w:bookmarkStart w:id="6" w:name="_Hlk13069536"/>
    <w:bookmarkStart w:id="7" w:name="_Hlk13069537"/>
    <w:r>
      <w:rPr>
        <w:noProof/>
        <w:lang w:val="it-IT" w:eastAsia="it-IT"/>
      </w:rPr>
      <w:drawing>
        <wp:anchor distT="0" distB="0" distL="114300" distR="114300" simplePos="0" relativeHeight="251658242" behindDoc="0" locked="0" layoutInCell="1" allowOverlap="1" wp14:anchorId="06E6A58B" wp14:editId="40306F70">
          <wp:simplePos x="0" y="0"/>
          <wp:positionH relativeFrom="margin">
            <wp:posOffset>-1151</wp:posOffset>
          </wp:positionH>
          <wp:positionV relativeFrom="paragraph">
            <wp:posOffset>66660</wp:posOffset>
          </wp:positionV>
          <wp:extent cx="5760000" cy="60533"/>
          <wp:effectExtent l="0" t="0" r="0" b="0"/>
          <wp:wrapSquare wrapText="bothSides"/>
          <wp:docPr id="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60533"/>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bookmarkEnd w:id="1"/>
  <w:bookmarkEnd w:id="2"/>
  <w:bookmarkEnd w:id="3"/>
  <w:bookmarkEnd w:id="4"/>
  <w:bookmarkEnd w:id="5"/>
  <w:bookmarkEnd w:id="6"/>
  <w:bookmarkEnd w:id="7"/>
  <w:p w14:paraId="5F4D7442" w14:textId="7CED7D2F" w:rsidR="00C12D75" w:rsidRDefault="00C12D75" w:rsidP="004A545D">
    <w:pPr>
      <w:tabs>
        <w:tab w:val="left" w:pos="7938"/>
      </w:tabs>
      <w:autoSpaceDE w:val="0"/>
      <w:autoSpaceDN w:val="0"/>
      <w:adjustRightInd w:val="0"/>
      <w:rPr>
        <w:b/>
        <w:bCs/>
        <w:color w:val="808080" w:themeColor="background1" w:themeShade="80"/>
        <w:sz w:val="14"/>
        <w:szCs w:val="14"/>
      </w:rPr>
    </w:pPr>
  </w:p>
  <w:p w14:paraId="3971E08B" w14:textId="3C93C9F8" w:rsidR="00C12D75" w:rsidRPr="004A545D" w:rsidRDefault="00C12D75" w:rsidP="00E56837">
    <w:pPr>
      <w:tabs>
        <w:tab w:val="right" w:pos="8460"/>
      </w:tabs>
      <w:autoSpaceDE w:val="0"/>
      <w:autoSpaceDN w:val="0"/>
      <w:adjustRightInd w:val="0"/>
      <w:rPr>
        <w:color w:val="5FC3EB"/>
        <w:sz w:val="14"/>
        <w:szCs w:val="14"/>
        <w:lang w:val="fr-FR"/>
      </w:rPr>
    </w:pPr>
    <w:r w:rsidRPr="004A545D">
      <w:rPr>
        <w:b/>
        <w:bCs/>
        <w:color w:val="808080" w:themeColor="background1" w:themeShade="80"/>
        <w:sz w:val="14"/>
        <w:szCs w:val="14"/>
        <w:lang w:val="fr-FR"/>
      </w:rPr>
      <w:t>ENGIE EPS S.A.</w:t>
    </w:r>
    <w:r w:rsidRPr="004A545D">
      <w:rPr>
        <w:color w:val="888887"/>
        <w:sz w:val="14"/>
        <w:szCs w:val="14"/>
        <w:lang w:val="fr-FR"/>
      </w:rPr>
      <w:tab/>
    </w:r>
    <w:r w:rsidRPr="004A545D">
      <w:rPr>
        <w:color w:val="00AAFF"/>
        <w:sz w:val="14"/>
        <w:szCs w:val="14"/>
        <w:lang w:val="fr-FR"/>
      </w:rPr>
      <w:t>engie-eps.com</w:t>
    </w:r>
  </w:p>
  <w:p w14:paraId="60C002CB" w14:textId="77777777" w:rsidR="00C12D75" w:rsidRPr="00853C4A" w:rsidRDefault="00C12D75" w:rsidP="004A545D">
    <w:pPr>
      <w:tabs>
        <w:tab w:val="left" w:pos="1808"/>
      </w:tabs>
      <w:autoSpaceDE w:val="0"/>
      <w:autoSpaceDN w:val="0"/>
      <w:adjustRightInd w:val="0"/>
      <w:rPr>
        <w:color w:val="808080" w:themeColor="background1" w:themeShade="80"/>
        <w:sz w:val="14"/>
        <w:szCs w:val="14"/>
      </w:rPr>
    </w:pPr>
    <w:r w:rsidRPr="004A545D">
      <w:rPr>
        <w:color w:val="808080" w:themeColor="background1" w:themeShade="80"/>
        <w:sz w:val="14"/>
        <w:szCs w:val="14"/>
        <w:lang w:val="fr-FR"/>
      </w:rPr>
      <w:t xml:space="preserve">115, rue Réaumur 75002 Paris, France - Tel. </w:t>
    </w:r>
    <w:r w:rsidRPr="00905DFA">
      <w:rPr>
        <w:color w:val="808080" w:themeColor="background1" w:themeShade="80"/>
        <w:sz w:val="14"/>
        <w:szCs w:val="14"/>
        <w:lang w:val="en-US"/>
      </w:rPr>
      <w:t>+33 (0)</w:t>
    </w:r>
    <w:r>
      <w:rPr>
        <w:color w:val="808080" w:themeColor="background1" w:themeShade="80"/>
        <w:sz w:val="14"/>
        <w:szCs w:val="14"/>
        <w:lang w:val="en-US"/>
      </w:rPr>
      <w:t>9 70 46 71 35</w:t>
    </w:r>
    <w:r w:rsidRPr="00905DFA">
      <w:rPr>
        <w:color w:val="808080" w:themeColor="background1" w:themeShade="80"/>
        <w:sz w:val="14"/>
        <w:szCs w:val="14"/>
        <w:lang w:val="en-US"/>
      </w:rPr>
      <w:tab/>
    </w:r>
  </w:p>
  <w:p w14:paraId="07FF12E8" w14:textId="17336FAC" w:rsidR="00C12D75" w:rsidRPr="004A545D" w:rsidRDefault="00C12D75" w:rsidP="004A545D">
    <w:pPr>
      <w:pStyle w:val="Pidipagina"/>
      <w:rPr>
        <w:color w:val="808080" w:themeColor="background1" w:themeShade="80"/>
        <w:sz w:val="14"/>
        <w:szCs w:val="14"/>
        <w:lang w:val="en-US"/>
      </w:rPr>
    </w:pPr>
    <w:r>
      <w:rPr>
        <w:color w:val="808080" w:themeColor="background1" w:themeShade="80"/>
        <w:sz w:val="14"/>
        <w:szCs w:val="14"/>
        <w:lang w:val="en-US"/>
      </w:rPr>
      <w:t>Share Capital of</w:t>
    </w:r>
    <w:r w:rsidRPr="00905DFA">
      <w:rPr>
        <w:color w:val="808080" w:themeColor="background1" w:themeShade="80"/>
        <w:sz w:val="14"/>
        <w:szCs w:val="14"/>
        <w:lang w:val="en-US"/>
      </w:rPr>
      <w:t xml:space="preserve"> EUR</w:t>
    </w:r>
    <w:r w:rsidRPr="00FF43E3">
      <w:rPr>
        <w:color w:val="808080" w:themeColor="background1" w:themeShade="80"/>
        <w:sz w:val="14"/>
        <w:szCs w:val="14"/>
        <w:lang w:val="en-US"/>
      </w:rPr>
      <w:t xml:space="preserve"> 2</w:t>
    </w:r>
    <w:r>
      <w:rPr>
        <w:color w:val="808080" w:themeColor="background1" w:themeShade="80"/>
        <w:sz w:val="14"/>
        <w:szCs w:val="14"/>
        <w:lang w:val="en-US"/>
      </w:rPr>
      <w:t>,</w:t>
    </w:r>
    <w:r w:rsidRPr="00FF43E3">
      <w:rPr>
        <w:color w:val="808080" w:themeColor="background1" w:themeShade="80"/>
        <w:sz w:val="14"/>
        <w:szCs w:val="14"/>
        <w:lang w:val="en-US"/>
      </w:rPr>
      <w:t>553</w:t>
    </w:r>
    <w:r>
      <w:rPr>
        <w:color w:val="808080" w:themeColor="background1" w:themeShade="80"/>
        <w:sz w:val="14"/>
        <w:szCs w:val="14"/>
        <w:lang w:val="en-US"/>
      </w:rPr>
      <w:t>,</w:t>
    </w:r>
    <w:r w:rsidRPr="00FF43E3">
      <w:rPr>
        <w:color w:val="808080" w:themeColor="background1" w:themeShade="80"/>
        <w:sz w:val="14"/>
        <w:szCs w:val="14"/>
        <w:lang w:val="en-US"/>
      </w:rPr>
      <w:t>372</w:t>
    </w:r>
    <w:r w:rsidRPr="00905DFA">
      <w:rPr>
        <w:color w:val="808080" w:themeColor="background1" w:themeShade="80"/>
        <w:sz w:val="14"/>
        <w:szCs w:val="14"/>
        <w:lang w:val="en-US"/>
      </w:rPr>
      <w:t xml:space="preserve"> - RCS </w:t>
    </w:r>
    <w:r>
      <w:rPr>
        <w:color w:val="808080" w:themeColor="background1" w:themeShade="80"/>
        <w:sz w:val="14"/>
        <w:szCs w:val="14"/>
        <w:lang w:val="en-US"/>
      </w:rPr>
      <w:t>PARIS</w:t>
    </w:r>
    <w:r w:rsidRPr="00905DFA">
      <w:rPr>
        <w:color w:val="808080" w:themeColor="background1" w:themeShade="80"/>
        <w:sz w:val="14"/>
        <w:szCs w:val="14"/>
        <w:lang w:val="en-US"/>
      </w:rPr>
      <w:t xml:space="preserve"> </w:t>
    </w:r>
    <w:r>
      <w:rPr>
        <w:color w:val="808080" w:themeColor="background1" w:themeShade="80"/>
        <w:sz w:val="14"/>
        <w:szCs w:val="14"/>
        <w:lang w:val="en-US"/>
      </w:rPr>
      <w:t>808</w:t>
    </w:r>
    <w:r w:rsidRPr="00905DFA">
      <w:rPr>
        <w:color w:val="808080" w:themeColor="background1" w:themeShade="80"/>
        <w:sz w:val="14"/>
        <w:szCs w:val="14"/>
        <w:lang w:val="en-US"/>
      </w:rPr>
      <w:t xml:space="preserve"> </w:t>
    </w:r>
    <w:r>
      <w:rPr>
        <w:color w:val="808080" w:themeColor="background1" w:themeShade="80"/>
        <w:sz w:val="14"/>
        <w:szCs w:val="14"/>
        <w:lang w:val="en-US"/>
      </w:rPr>
      <w:t>631 691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9386B" w14:textId="77777777" w:rsidR="00EB2965" w:rsidRPr="009B50D9" w:rsidRDefault="00EB2965" w:rsidP="004A545D">
      <w:r w:rsidRPr="00A90E66">
        <w:t>_______________________</w:t>
      </w:r>
    </w:p>
    <w:p w14:paraId="49F6499F" w14:textId="77777777" w:rsidR="00EB2965" w:rsidRDefault="00EB2965" w:rsidP="00396CB1"/>
  </w:footnote>
  <w:footnote w:type="continuationSeparator" w:id="0">
    <w:p w14:paraId="46075404" w14:textId="77777777" w:rsidR="00EB2965" w:rsidRPr="0082344B" w:rsidRDefault="00EB2965" w:rsidP="004A545D">
      <w:r w:rsidRPr="0082344B">
        <w:t>_______________________</w:t>
      </w:r>
    </w:p>
    <w:p w14:paraId="222EE982" w14:textId="77777777" w:rsidR="00EB2965" w:rsidRDefault="00EB2965" w:rsidP="004A545D"/>
    <w:p w14:paraId="7CC0E1B6" w14:textId="77777777" w:rsidR="00EB2965" w:rsidRDefault="00EB2965" w:rsidP="004A545D"/>
    <w:p w14:paraId="0E9FF9E2" w14:textId="77777777" w:rsidR="00EB2965" w:rsidRDefault="00EB2965" w:rsidP="004A545D"/>
  </w:footnote>
  <w:footnote w:type="continuationNotice" w:id="1">
    <w:p w14:paraId="417373E7" w14:textId="77777777" w:rsidR="00EB2965" w:rsidRDefault="00EB2965" w:rsidP="004A545D"/>
    <w:p w14:paraId="05324C8C" w14:textId="77777777" w:rsidR="00EB2965" w:rsidRDefault="00EB2965" w:rsidP="004A545D"/>
    <w:p w14:paraId="75AF5259" w14:textId="77777777" w:rsidR="00EB2965" w:rsidRDefault="00EB2965" w:rsidP="004A545D"/>
    <w:p w14:paraId="61F72913" w14:textId="77777777" w:rsidR="00EB2965" w:rsidRDefault="00EB2965" w:rsidP="004A54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98E3" w14:textId="77777777" w:rsidR="001F14C0" w:rsidRDefault="001F14C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6381C" w14:textId="2DB78229" w:rsidR="00C12D75" w:rsidRDefault="00C12D75" w:rsidP="00810254">
    <w:pPr>
      <w:rPr>
        <w:lang w:val="en-US"/>
      </w:rPr>
    </w:pPr>
  </w:p>
  <w:p w14:paraId="198830D6" w14:textId="76A8C997" w:rsidR="00C12D75" w:rsidRDefault="00C12D75" w:rsidP="00810254">
    <w:pPr>
      <w:rPr>
        <w:lang w:val="en-US"/>
      </w:rPr>
    </w:pPr>
  </w:p>
  <w:p w14:paraId="073973EA" w14:textId="3A7BDD6C" w:rsidR="00C12D75" w:rsidRDefault="00C12D75" w:rsidP="00810254">
    <w:pPr>
      <w:rPr>
        <w:lang w:val="en-US"/>
      </w:rPr>
    </w:pPr>
  </w:p>
  <w:p w14:paraId="171225F5" w14:textId="0D75A1FC" w:rsidR="00C12D75" w:rsidRPr="00437556" w:rsidRDefault="00C12D75" w:rsidP="005F2F5F">
    <w:pPr>
      <w:spacing w:line="336" w:lineRule="auto"/>
      <w:jc w:val="right"/>
      <w:rPr>
        <w:rFonts w:ascii="Open Sans" w:hAnsi="Open Sans" w:cs="Open Sans"/>
        <w:b/>
        <w:bCs/>
        <w:color w:val="48C19F"/>
        <w:szCs w:val="20"/>
        <w:lang w:val="en-US"/>
      </w:rPr>
    </w:pPr>
    <w:r w:rsidRPr="00437556">
      <w:rPr>
        <w:rFonts w:ascii="Open Sans" w:hAnsi="Open Sans" w:cs="Open Sans"/>
        <w:b/>
        <w:bCs/>
        <w:color w:val="48C19F"/>
        <w:szCs w:val="20"/>
        <w:lang w:val="en-US"/>
      </w:rPr>
      <w:t>PRESS RELEASE</w:t>
    </w:r>
  </w:p>
  <w:p w14:paraId="6BEE477F" w14:textId="40EBE2AB" w:rsidR="00C12D75" w:rsidRPr="00437556" w:rsidRDefault="0026023B" w:rsidP="00023FF6">
    <w:pPr>
      <w:spacing w:after="120" w:line="336" w:lineRule="auto"/>
      <w:jc w:val="right"/>
      <w:rPr>
        <w:rFonts w:ascii="Open Sans" w:hAnsi="Open Sans" w:cs="Open Sans"/>
        <w:color w:val="48C19F"/>
        <w:szCs w:val="20"/>
        <w:lang w:val="en-US"/>
      </w:rPr>
    </w:pPr>
    <w:r>
      <w:rPr>
        <w:rFonts w:ascii="Open Sans" w:hAnsi="Open Sans" w:cs="Open Sans"/>
        <w:color w:val="48C19F"/>
        <w:szCs w:val="20"/>
        <w:lang w:val="en-US"/>
      </w:rPr>
      <w:t>31</w:t>
    </w:r>
    <w:r w:rsidR="00C12D75" w:rsidRPr="00437556">
      <w:rPr>
        <w:rFonts w:ascii="Open Sans" w:hAnsi="Open Sans" w:cs="Open Sans"/>
        <w:color w:val="48C19F"/>
        <w:szCs w:val="20"/>
        <w:lang w:val="en-US"/>
      </w:rPr>
      <w:t xml:space="preserve"> </w:t>
    </w:r>
    <w:r>
      <w:rPr>
        <w:rFonts w:ascii="Open Sans" w:hAnsi="Open Sans" w:cs="Open Sans"/>
        <w:color w:val="48C19F"/>
        <w:szCs w:val="20"/>
        <w:lang w:val="en-US"/>
      </w:rPr>
      <w:t>March</w:t>
    </w:r>
    <w:r w:rsidR="00C12D75" w:rsidRPr="00437556">
      <w:rPr>
        <w:rFonts w:ascii="Open Sans" w:hAnsi="Open Sans" w:cs="Open Sans"/>
        <w:color w:val="48C19F"/>
        <w:szCs w:val="20"/>
        <w:lang w:val="en-US"/>
      </w:rPr>
      <w:t xml:space="preserve"> </w:t>
    </w:r>
    <w:r w:rsidR="00C20502">
      <w:rPr>
        <w:rFonts w:ascii="Open Sans" w:hAnsi="Open Sans" w:cs="Open Sans"/>
        <w:color w:val="48C19F"/>
        <w:szCs w:val="20"/>
        <w:lang w:val="en-US"/>
      </w:rPr>
      <w:t>2021</w:t>
    </w:r>
    <w:r w:rsidR="00C12D75" w:rsidRPr="00437556">
      <w:rPr>
        <w:rFonts w:ascii="Open Sans" w:hAnsi="Open Sans" w:cs="Open Sans"/>
        <w:color w:val="48C19F"/>
        <w:szCs w:val="20"/>
        <w:lang w:val="en-US"/>
      </w:rPr>
      <w:t xml:space="preserve"> </w:t>
    </w:r>
  </w:p>
  <w:p w14:paraId="5256489D" w14:textId="2A49F8CB" w:rsidR="00C12D75" w:rsidRPr="00437556" w:rsidRDefault="00C12D75" w:rsidP="00114D5A">
    <w:pPr>
      <w:tabs>
        <w:tab w:val="left" w:pos="5210"/>
      </w:tabs>
      <w:rPr>
        <w:rFonts w:ascii="Open Sans" w:hAnsi="Open Sans" w:cs="Open Sans"/>
        <w:lang w:val="en-US"/>
      </w:rPr>
    </w:pPr>
  </w:p>
  <w:p w14:paraId="6D18FBBA" w14:textId="77777777" w:rsidR="00C12D75" w:rsidRPr="00964E3B" w:rsidRDefault="00C12D75" w:rsidP="00810254">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5C870" w14:textId="22F9FBAC" w:rsidR="00C12D75" w:rsidRDefault="00C12D75" w:rsidP="004A545D">
    <w:pPr>
      <w:pStyle w:val="Intestazione"/>
    </w:pPr>
    <w:r>
      <w:rPr>
        <w:noProof/>
        <w:lang w:val="it-IT" w:eastAsia="it-IT"/>
      </w:rPr>
      <w:drawing>
        <wp:anchor distT="0" distB="0" distL="114300" distR="114300" simplePos="0" relativeHeight="251658241" behindDoc="0" locked="0" layoutInCell="1" allowOverlap="1" wp14:anchorId="1CA7614F" wp14:editId="7479DAFD">
          <wp:simplePos x="0" y="0"/>
          <wp:positionH relativeFrom="margin">
            <wp:posOffset>43018</wp:posOffset>
          </wp:positionH>
          <wp:positionV relativeFrom="paragraph">
            <wp:posOffset>-635</wp:posOffset>
          </wp:positionV>
          <wp:extent cx="1949785" cy="11811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78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191EF6" w14:textId="7290884A" w:rsidR="00C12D75" w:rsidRDefault="00C12D75" w:rsidP="004A545D">
    <w:pPr>
      <w:pStyle w:val="Intestazione"/>
    </w:pPr>
  </w:p>
  <w:p w14:paraId="2DC962EA" w14:textId="3EF39DD0" w:rsidR="00C12D75" w:rsidRDefault="00C12D75" w:rsidP="004A545D">
    <w:pPr>
      <w:pStyle w:val="Intestazione"/>
    </w:pPr>
  </w:p>
  <w:p w14:paraId="53DDEC21" w14:textId="2CC47D15" w:rsidR="00C12D75" w:rsidRDefault="00C12D75" w:rsidP="004A545D">
    <w:pPr>
      <w:pStyle w:val="Intestazione"/>
    </w:pPr>
  </w:p>
  <w:p w14:paraId="58C6E71E" w14:textId="61F4AF7E" w:rsidR="00C12D75" w:rsidRDefault="00C12D75" w:rsidP="004A545D">
    <w:pPr>
      <w:pStyle w:val="Intestazione"/>
    </w:pPr>
  </w:p>
  <w:p w14:paraId="6C1C5A39" w14:textId="21EC990D" w:rsidR="00C12D75" w:rsidRDefault="00C12D75" w:rsidP="004A545D">
    <w:pPr>
      <w:pStyle w:val="Intestazione"/>
    </w:pPr>
  </w:p>
  <w:p w14:paraId="18426A47" w14:textId="280F9D9A" w:rsidR="00C12D75" w:rsidRDefault="00C12D75" w:rsidP="004A545D">
    <w:pPr>
      <w:pStyle w:val="Intestazione"/>
    </w:pPr>
  </w:p>
  <w:p w14:paraId="15B1C8EB" w14:textId="6FD803E9" w:rsidR="00C12D75" w:rsidRDefault="00C12D75" w:rsidP="004A545D">
    <w:pPr>
      <w:pStyle w:val="Intestazione"/>
    </w:pPr>
  </w:p>
  <w:p w14:paraId="1D8BD298" w14:textId="78CB2D43" w:rsidR="00C12D75" w:rsidRDefault="00C12D75" w:rsidP="004A545D">
    <w:pPr>
      <w:pStyle w:val="Intestazione"/>
    </w:pPr>
  </w:p>
  <w:p w14:paraId="5AE0D9D2" w14:textId="5CF9CD68" w:rsidR="00C12D75" w:rsidRDefault="00C12D75" w:rsidP="004A545D">
    <w:pPr>
      <w:pStyle w:val="Intestazione"/>
    </w:pPr>
  </w:p>
  <w:p w14:paraId="50590BAF" w14:textId="72FC31CB" w:rsidR="00C12D75" w:rsidRDefault="00C12D75" w:rsidP="004A545D">
    <w:pPr>
      <w:pStyle w:val="Intestazione"/>
    </w:pPr>
  </w:p>
  <w:p w14:paraId="5025DBC7" w14:textId="5F4277A4" w:rsidR="00C12D75" w:rsidRDefault="00C12D75" w:rsidP="004A545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14CE"/>
    <w:multiLevelType w:val="hybridMultilevel"/>
    <w:tmpl w:val="9F7E1E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9E55D1"/>
    <w:multiLevelType w:val="multilevel"/>
    <w:tmpl w:val="E7683156"/>
    <w:lvl w:ilvl="0">
      <w:start w:val="1"/>
      <w:numFmt w:val="decimal"/>
      <w:pStyle w:val="Level1"/>
      <w:lvlText w:val="%1."/>
      <w:lvlJc w:val="left"/>
      <w:pPr>
        <w:tabs>
          <w:tab w:val="num" w:pos="624"/>
        </w:tabs>
        <w:ind w:left="624" w:hanging="624"/>
      </w:pPr>
      <w:rPr>
        <w:rFonts w:ascii="Arial" w:hAnsi="Arial" w:hint="default"/>
        <w:b/>
        <w:i w:val="0"/>
        <w:color w:val="0094DC"/>
        <w:sz w:val="20"/>
      </w:rPr>
    </w:lvl>
    <w:lvl w:ilvl="1">
      <w:start w:val="1"/>
      <w:numFmt w:val="decimal"/>
      <w:pStyle w:val="Level2"/>
      <w:lvlText w:val="%1.%2"/>
      <w:lvlJc w:val="left"/>
      <w:pPr>
        <w:tabs>
          <w:tab w:val="num" w:pos="624"/>
        </w:tabs>
        <w:ind w:left="624" w:hanging="624"/>
      </w:pPr>
      <w:rPr>
        <w:rFonts w:ascii="Arial" w:hAnsi="Arial" w:hint="default"/>
        <w:b/>
        <w:i w:val="0"/>
        <w:sz w:val="20"/>
      </w:rPr>
    </w:lvl>
    <w:lvl w:ilvl="2">
      <w:start w:val="1"/>
      <w:numFmt w:val="lowerLetter"/>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szCs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2" w15:restartNumberingAfterBreak="0">
    <w:nsid w:val="05F11494"/>
    <w:multiLevelType w:val="singleLevel"/>
    <w:tmpl w:val="1264CDD8"/>
    <w:lvl w:ilvl="0">
      <w:start w:val="1"/>
      <w:numFmt w:val="decimal"/>
      <w:pStyle w:val="Numeric4"/>
      <w:lvlText w:val="%1."/>
      <w:lvlJc w:val="left"/>
      <w:pPr>
        <w:tabs>
          <w:tab w:val="num" w:pos="2722"/>
        </w:tabs>
        <w:ind w:left="2722" w:hanging="681"/>
      </w:pPr>
      <w:rPr>
        <w:rFonts w:ascii="Arial" w:hAnsi="Arial" w:hint="default"/>
        <w:b w:val="0"/>
        <w:i w:val="0"/>
        <w:sz w:val="20"/>
      </w:rPr>
    </w:lvl>
  </w:abstractNum>
  <w:abstractNum w:abstractNumId="3" w15:restartNumberingAfterBreak="0">
    <w:nsid w:val="0A465817"/>
    <w:multiLevelType w:val="hybridMultilevel"/>
    <w:tmpl w:val="2520B2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A4A607C"/>
    <w:multiLevelType w:val="hybridMultilevel"/>
    <w:tmpl w:val="F3EE7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967AE6"/>
    <w:multiLevelType w:val="hybridMultilevel"/>
    <w:tmpl w:val="91A87C08"/>
    <w:lvl w:ilvl="0" w:tplc="D7DEF246">
      <w:start w:val="1"/>
      <w:numFmt w:val="lowerLetter"/>
      <w:pStyle w:val="sbulletsmall2"/>
      <w:lvlText w:val="(%1)"/>
      <w:lvlJc w:val="left"/>
      <w:pPr>
        <w:tabs>
          <w:tab w:val="num" w:pos="1361"/>
        </w:tabs>
        <w:ind w:left="1361" w:hanging="73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9D1BBE"/>
    <w:multiLevelType w:val="singleLevel"/>
    <w:tmpl w:val="D6C8452A"/>
    <w:lvl w:ilvl="0">
      <w:start w:val="1"/>
      <w:numFmt w:val="upperLetter"/>
      <w:pStyle w:val="sbulletcaps3"/>
      <w:lvlText w:val="(%1)"/>
      <w:lvlJc w:val="left"/>
      <w:pPr>
        <w:tabs>
          <w:tab w:val="num" w:pos="2041"/>
        </w:tabs>
        <w:ind w:left="2041" w:hanging="680"/>
      </w:pPr>
      <w:rPr>
        <w:rFonts w:ascii="Arial" w:hAnsi="Arial" w:hint="default"/>
        <w:b w:val="0"/>
        <w:i w:val="0"/>
        <w:sz w:val="20"/>
      </w:rPr>
    </w:lvl>
  </w:abstractNum>
  <w:abstractNum w:abstractNumId="7" w15:restartNumberingAfterBreak="0">
    <w:nsid w:val="128F28E8"/>
    <w:multiLevelType w:val="hybridMultilevel"/>
    <w:tmpl w:val="E8800E68"/>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16FC0573"/>
    <w:multiLevelType w:val="multilevel"/>
    <w:tmpl w:val="DEEE094A"/>
    <w:lvl w:ilvl="0">
      <w:start w:val="1"/>
      <w:numFmt w:val="decimal"/>
      <w:pStyle w:val="Table1"/>
      <w:lvlText w:val="%1."/>
      <w:lvlJc w:val="left"/>
      <w:pPr>
        <w:tabs>
          <w:tab w:val="num" w:pos="624"/>
        </w:tabs>
        <w:ind w:left="624" w:hanging="624"/>
      </w:pPr>
      <w:rPr>
        <w:rFonts w:ascii="Helvetica" w:hAnsi="Helvetica" w:hint="default"/>
        <w:b w:val="0"/>
        <w:i w:val="0"/>
        <w:sz w:val="20"/>
      </w:rPr>
    </w:lvl>
    <w:lvl w:ilvl="1">
      <w:start w:val="1"/>
      <w:numFmt w:val="decimal"/>
      <w:pStyle w:val="Table2"/>
      <w:lvlText w:val="%1.%2"/>
      <w:lvlJc w:val="left"/>
      <w:pPr>
        <w:tabs>
          <w:tab w:val="num" w:pos="624"/>
        </w:tabs>
        <w:ind w:left="624" w:hanging="624"/>
      </w:pPr>
      <w:rPr>
        <w:rFonts w:ascii="Helvetica" w:hAnsi="Helvetica" w:hint="default"/>
        <w:b w:val="0"/>
        <w:i w:val="0"/>
        <w:sz w:val="20"/>
      </w:rPr>
    </w:lvl>
    <w:lvl w:ilvl="2">
      <w:start w:val="1"/>
      <w:numFmt w:val="lowerLetter"/>
      <w:pStyle w:val="Table3"/>
      <w:lvlText w:val="(%3)"/>
      <w:lvlJc w:val="left"/>
      <w:pPr>
        <w:tabs>
          <w:tab w:val="num" w:pos="624"/>
        </w:tabs>
        <w:ind w:left="624" w:hanging="624"/>
      </w:pPr>
      <w:rPr>
        <w:rFonts w:ascii="Helvetica" w:hAnsi="Helvetica" w:hint="default"/>
        <w:b w:val="0"/>
        <w:i w:val="0"/>
        <w:sz w:val="20"/>
      </w:rPr>
    </w:lvl>
    <w:lvl w:ilvl="3">
      <w:start w:val="1"/>
      <w:numFmt w:val="lowerRoman"/>
      <w:pStyle w:val="Table4"/>
      <w:lvlText w:val="(%4)"/>
      <w:lvlJc w:val="left"/>
      <w:pPr>
        <w:tabs>
          <w:tab w:val="num" w:pos="1344"/>
        </w:tabs>
        <w:ind w:left="737" w:hanging="113"/>
      </w:pPr>
      <w:rPr>
        <w:rFonts w:ascii="Arial" w:hAnsi="Arial" w:hint="default"/>
        <w:b w:val="0"/>
        <w:i w:val="0"/>
        <w:sz w:val="20"/>
      </w:rPr>
    </w:lvl>
    <w:lvl w:ilvl="4">
      <w:start w:val="1"/>
      <w:numFmt w:val="lowerLetter"/>
      <w:pStyle w:val="Table5"/>
      <w:lvlText w:val="(%5)"/>
      <w:lvlJc w:val="left"/>
      <w:pPr>
        <w:tabs>
          <w:tab w:val="num" w:pos="1361"/>
        </w:tabs>
        <w:ind w:left="1361" w:hanging="737"/>
      </w:pPr>
      <w:rPr>
        <w:rFonts w:ascii="Arial" w:hAnsi="Arial" w:hint="default"/>
        <w:b w:val="0"/>
        <w:i w:val="0"/>
        <w:sz w:val="20"/>
      </w:rPr>
    </w:lvl>
    <w:lvl w:ilvl="5">
      <w:start w:val="1"/>
      <w:numFmt w:val="lowerRoman"/>
      <w:pStyle w:val="Table6"/>
      <w:lvlText w:val="(%6)"/>
      <w:lvlJc w:val="left"/>
      <w:pPr>
        <w:tabs>
          <w:tab w:val="num" w:pos="2041"/>
        </w:tabs>
        <w:ind w:left="2041" w:hanging="680"/>
      </w:pPr>
      <w:rPr>
        <w:rFonts w:ascii="Arial" w:hAnsi="Arial" w:hint="default"/>
        <w:b w:val="0"/>
        <w:i w:val="0"/>
        <w:sz w:val="20"/>
      </w:rPr>
    </w:lvl>
    <w:lvl w:ilvl="6">
      <w:start w:val="1"/>
      <w:numFmt w:val="upperLetter"/>
      <w:lvlText w:val="(%7)"/>
      <w:lvlJc w:val="left"/>
      <w:pPr>
        <w:tabs>
          <w:tab w:val="num" w:pos="2041"/>
        </w:tabs>
        <w:ind w:left="2041" w:hanging="680"/>
      </w:pPr>
      <w:rPr>
        <w:rFonts w:hint="default"/>
      </w:rPr>
    </w:lvl>
    <w:lvl w:ilvl="7">
      <w:start w:val="1"/>
      <w:numFmt w:val="upperLetter"/>
      <w:lvlText w:val="(%8)"/>
      <w:lvlJc w:val="left"/>
      <w:pPr>
        <w:tabs>
          <w:tab w:val="num" w:pos="2722"/>
        </w:tabs>
        <w:ind w:left="2722" w:hanging="681"/>
      </w:pPr>
      <w:rPr>
        <w:rFonts w:hint="default"/>
      </w:rPr>
    </w:lvl>
    <w:lvl w:ilvl="8">
      <w:start w:val="1"/>
      <w:numFmt w:val="none"/>
      <w:lvlText w:val=""/>
      <w:lvlJc w:val="left"/>
      <w:pPr>
        <w:tabs>
          <w:tab w:val="num" w:pos="-31680"/>
        </w:tabs>
        <w:ind w:left="-32767" w:firstLine="0"/>
      </w:pPr>
      <w:rPr>
        <w:rFonts w:hint="default"/>
      </w:rPr>
    </w:lvl>
  </w:abstractNum>
  <w:abstractNum w:abstractNumId="9" w15:restartNumberingAfterBreak="0">
    <w:nsid w:val="23023C32"/>
    <w:multiLevelType w:val="multilevel"/>
    <w:tmpl w:val="A86497A0"/>
    <w:lvl w:ilvl="0">
      <w:start w:val="1"/>
      <w:numFmt w:val="decimal"/>
      <w:pStyle w:val="Parties"/>
      <w:lvlText w:val="(%1)"/>
      <w:lvlJc w:val="left"/>
      <w:pPr>
        <w:tabs>
          <w:tab w:val="num" w:pos="624"/>
        </w:tabs>
        <w:ind w:left="624" w:hanging="624"/>
      </w:pPr>
      <w:rPr>
        <w:rFonts w:ascii="Arial" w:hAnsi="Arial" w:hint="default"/>
        <w:b w:val="0"/>
        <w:i w:val="0"/>
        <w:sz w:val="20"/>
      </w:rPr>
    </w:lvl>
    <w:lvl w:ilvl="1">
      <w:start w:val="1"/>
      <w:numFmt w:val="upperLetter"/>
      <w:lvlRestart w:val="0"/>
      <w:pStyle w:val="Recitals"/>
      <w:lvlText w:val="(%2)"/>
      <w:lvlJc w:val="left"/>
      <w:pPr>
        <w:tabs>
          <w:tab w:val="num" w:pos="624"/>
        </w:tabs>
        <w:ind w:left="624" w:hanging="624"/>
      </w:pPr>
      <w:rPr>
        <w:rFonts w:ascii="Arial" w:hAnsi="Arial" w:hint="default"/>
        <w:b w:val="0"/>
        <w:i w:val="0"/>
        <w:sz w:val="20"/>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24AD41A2"/>
    <w:multiLevelType w:val="hybridMultilevel"/>
    <w:tmpl w:val="392842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625AD1"/>
    <w:multiLevelType w:val="singleLevel"/>
    <w:tmpl w:val="F29604B4"/>
    <w:lvl w:ilvl="0">
      <w:start w:val="1"/>
      <w:numFmt w:val="upperLetter"/>
      <w:pStyle w:val="sbulletcaps1"/>
      <w:lvlText w:val="(%1)"/>
      <w:lvlJc w:val="left"/>
      <w:pPr>
        <w:tabs>
          <w:tab w:val="num" w:pos="624"/>
        </w:tabs>
        <w:ind w:left="624" w:hanging="624"/>
      </w:pPr>
      <w:rPr>
        <w:rFonts w:ascii="Arial" w:hAnsi="Arial" w:hint="default"/>
        <w:b w:val="0"/>
        <w:i w:val="0"/>
        <w:sz w:val="20"/>
      </w:rPr>
    </w:lvl>
  </w:abstractNum>
  <w:abstractNum w:abstractNumId="12" w15:restartNumberingAfterBreak="0">
    <w:nsid w:val="34252447"/>
    <w:multiLevelType w:val="hybridMultilevel"/>
    <w:tmpl w:val="1B32AC0C"/>
    <w:lvl w:ilvl="0" w:tplc="2F948548">
      <w:start w:val="1"/>
      <w:numFmt w:val="bullet"/>
      <w:pStyle w:val="bullet2"/>
      <w:lvlText w:val=""/>
      <w:lvlJc w:val="left"/>
      <w:pPr>
        <w:tabs>
          <w:tab w:val="num" w:pos="2240"/>
        </w:tabs>
        <w:ind w:left="2240" w:hanging="681"/>
      </w:pPr>
      <w:rPr>
        <w:rFonts w:ascii="Symbol" w:hAnsi="Symbol" w:hint="default"/>
        <w:color w:val="000000" w:themeColor="text1"/>
        <w:sz w:val="20"/>
        <w:szCs w:val="20"/>
      </w:rPr>
    </w:lvl>
    <w:lvl w:ilvl="1" w:tplc="87706484">
      <w:start w:val="1"/>
      <w:numFmt w:val="bullet"/>
      <w:lvlText w:val="o"/>
      <w:lvlJc w:val="left"/>
      <w:pPr>
        <w:tabs>
          <w:tab w:val="num" w:pos="1440"/>
        </w:tabs>
        <w:ind w:left="1440" w:hanging="360"/>
      </w:pPr>
      <w:rPr>
        <w:rFonts w:ascii="Courier New" w:hAnsi="Courier New" w:hint="default"/>
      </w:rPr>
    </w:lvl>
    <w:lvl w:ilvl="2" w:tplc="85664140">
      <w:start w:val="1"/>
      <w:numFmt w:val="bullet"/>
      <w:lvlText w:val="o"/>
      <w:lvlJc w:val="left"/>
      <w:pPr>
        <w:ind w:left="2370" w:hanging="570"/>
      </w:pPr>
      <w:rPr>
        <w:rFonts w:ascii="Courier New" w:hAnsi="Courier New" w:cs="Courier New" w:hint="default"/>
      </w:rPr>
    </w:lvl>
    <w:lvl w:ilvl="3" w:tplc="8D10274A">
      <w:start w:val="1"/>
      <w:numFmt w:val="decimal"/>
      <w:lvlText w:val="(%4)"/>
      <w:lvlJc w:val="left"/>
      <w:pPr>
        <w:ind w:left="2880" w:hanging="360"/>
      </w:pPr>
      <w:rPr>
        <w:rFonts w:hint="default"/>
      </w:rPr>
    </w:lvl>
    <w:lvl w:ilvl="4" w:tplc="A1387A74">
      <w:start w:val="1"/>
      <w:numFmt w:val="decimal"/>
      <w:lvlText w:val="%5."/>
      <w:lvlJc w:val="left"/>
      <w:pPr>
        <w:ind w:left="3600" w:hanging="360"/>
      </w:pPr>
      <w:rPr>
        <w:rFonts w:hint="default"/>
      </w:rPr>
    </w:lvl>
    <w:lvl w:ilvl="5" w:tplc="20805944" w:tentative="1">
      <w:start w:val="1"/>
      <w:numFmt w:val="bullet"/>
      <w:lvlText w:val=""/>
      <w:lvlJc w:val="left"/>
      <w:pPr>
        <w:tabs>
          <w:tab w:val="num" w:pos="4320"/>
        </w:tabs>
        <w:ind w:left="4320" w:hanging="360"/>
      </w:pPr>
      <w:rPr>
        <w:rFonts w:ascii="Wingdings" w:hAnsi="Wingdings" w:hint="default"/>
      </w:rPr>
    </w:lvl>
    <w:lvl w:ilvl="6" w:tplc="E5AC7EE2" w:tentative="1">
      <w:start w:val="1"/>
      <w:numFmt w:val="bullet"/>
      <w:lvlText w:val=""/>
      <w:lvlJc w:val="left"/>
      <w:pPr>
        <w:tabs>
          <w:tab w:val="num" w:pos="5040"/>
        </w:tabs>
        <w:ind w:left="5040" w:hanging="360"/>
      </w:pPr>
      <w:rPr>
        <w:rFonts w:ascii="Symbol" w:hAnsi="Symbol" w:hint="default"/>
      </w:rPr>
    </w:lvl>
    <w:lvl w:ilvl="7" w:tplc="179620B2" w:tentative="1">
      <w:start w:val="1"/>
      <w:numFmt w:val="bullet"/>
      <w:lvlText w:val="o"/>
      <w:lvlJc w:val="left"/>
      <w:pPr>
        <w:tabs>
          <w:tab w:val="num" w:pos="5760"/>
        </w:tabs>
        <w:ind w:left="5760" w:hanging="360"/>
      </w:pPr>
      <w:rPr>
        <w:rFonts w:ascii="Courier New" w:hAnsi="Courier New" w:hint="default"/>
      </w:rPr>
    </w:lvl>
    <w:lvl w:ilvl="8" w:tplc="9566F8C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F127BD"/>
    <w:multiLevelType w:val="singleLevel"/>
    <w:tmpl w:val="9698EC54"/>
    <w:lvl w:ilvl="0">
      <w:start w:val="1"/>
      <w:numFmt w:val="decimal"/>
      <w:pStyle w:val="Numeric2"/>
      <w:lvlText w:val="%1."/>
      <w:lvlJc w:val="left"/>
      <w:pPr>
        <w:tabs>
          <w:tab w:val="num" w:pos="1361"/>
        </w:tabs>
        <w:ind w:left="1361" w:hanging="737"/>
      </w:pPr>
      <w:rPr>
        <w:b w:val="0"/>
        <w:bCs w:val="0"/>
        <w:i w:val="0"/>
        <w:iCs w:val="0"/>
        <w:caps w:val="0"/>
        <w:smallCaps w:val="0"/>
        <w:strike w:val="0"/>
        <w:dstrike w:val="0"/>
        <w:outline w:val="0"/>
        <w:shadow w:val="0"/>
        <w:emboss w:val="0"/>
        <w:imprint w:val="0"/>
        <w:noProof w:val="0"/>
        <w:vanish w:val="0"/>
        <w:color w:val="46A9F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 w15:restartNumberingAfterBreak="0">
    <w:nsid w:val="43845334"/>
    <w:multiLevelType w:val="hybridMultilevel"/>
    <w:tmpl w:val="57FCF9E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ABD71A1"/>
    <w:multiLevelType w:val="hybridMultilevel"/>
    <w:tmpl w:val="242C2CAA"/>
    <w:lvl w:ilvl="0" w:tplc="FFAC25EC">
      <w:start w:val="1"/>
      <w:numFmt w:val="lowerLetter"/>
      <w:pStyle w:val="sbulletsmall1"/>
      <w:lvlText w:val="(%1)"/>
      <w:lvlJc w:val="left"/>
      <w:pPr>
        <w:tabs>
          <w:tab w:val="num" w:pos="624"/>
        </w:tabs>
        <w:ind w:left="624" w:hanging="624"/>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1E744F"/>
    <w:multiLevelType w:val="hybridMultilevel"/>
    <w:tmpl w:val="4F1448DC"/>
    <w:lvl w:ilvl="0" w:tplc="D4601F8A">
      <w:start w:val="1"/>
      <w:numFmt w:val="bullet"/>
      <w:lvlText w:val=""/>
      <w:lvlJc w:val="left"/>
      <w:pPr>
        <w:ind w:left="720" w:hanging="360"/>
      </w:pPr>
      <w:rPr>
        <w:rFonts w:ascii="Symbol" w:hAnsi="Symbol" w:hint="default"/>
        <w:color w:val="46A9F7"/>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C22AA7"/>
    <w:multiLevelType w:val="singleLevel"/>
    <w:tmpl w:val="450C42E0"/>
    <w:lvl w:ilvl="0">
      <w:start w:val="1"/>
      <w:numFmt w:val="decimal"/>
      <w:pStyle w:val="Numeric3"/>
      <w:lvlText w:val="%1."/>
      <w:lvlJc w:val="left"/>
      <w:pPr>
        <w:tabs>
          <w:tab w:val="num" w:pos="2041"/>
        </w:tabs>
        <w:ind w:left="2041" w:hanging="680"/>
      </w:pPr>
      <w:rPr>
        <w:rFonts w:ascii="Arial" w:hAnsi="Arial" w:hint="default"/>
        <w:b w:val="0"/>
        <w:i w:val="0"/>
        <w:sz w:val="20"/>
      </w:rPr>
    </w:lvl>
  </w:abstractNum>
  <w:abstractNum w:abstractNumId="18" w15:restartNumberingAfterBreak="0">
    <w:nsid w:val="57EA79C4"/>
    <w:multiLevelType w:val="multilevel"/>
    <w:tmpl w:val="BF20BD5C"/>
    <w:lvl w:ilvl="0">
      <w:start w:val="1"/>
      <w:numFmt w:val="decimal"/>
      <w:lvlText w:val="(%1)"/>
      <w:lvlJc w:val="left"/>
      <w:pPr>
        <w:tabs>
          <w:tab w:val="num" w:pos="624"/>
        </w:tabs>
        <w:ind w:left="624" w:hanging="624"/>
      </w:pPr>
      <w:rPr>
        <w:rFonts w:ascii="Arial" w:hAnsi="Arial" w:hint="default"/>
        <w:b w:val="0"/>
        <w:i w:val="0"/>
        <w:sz w:val="20"/>
      </w:rPr>
    </w:lvl>
    <w:lvl w:ilvl="1">
      <w:start w:val="1"/>
      <w:numFmt w:val="upperLetter"/>
      <w:lvlRestart w:val="0"/>
      <w:lvlText w:val="(%2)"/>
      <w:lvlJc w:val="left"/>
      <w:pPr>
        <w:tabs>
          <w:tab w:val="num" w:pos="624"/>
        </w:tabs>
        <w:ind w:left="624" w:hanging="624"/>
      </w:pPr>
      <w:rPr>
        <w:rFonts w:ascii="Arial" w:hAnsi="Arial" w:hint="default"/>
        <w:b w:val="0"/>
        <w:i w:val="0"/>
        <w:sz w:val="20"/>
      </w:r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9" w15:restartNumberingAfterBreak="0">
    <w:nsid w:val="5D194207"/>
    <w:multiLevelType w:val="multilevel"/>
    <w:tmpl w:val="1BCE0C96"/>
    <w:lvl w:ilvl="0">
      <w:start w:val="1"/>
      <w:numFmt w:val="decimal"/>
      <w:pStyle w:val="ScheduleHeading"/>
      <w:suff w:val="nothing"/>
      <w:lvlText w:val="Schedule %1"/>
      <w:lvlJc w:val="left"/>
      <w:pPr>
        <w:ind w:left="0" w:firstLine="0"/>
      </w:pPr>
      <w:rPr>
        <w:rFonts w:ascii="Arial Bold" w:hAnsi="Arial Bold" w:hint="default"/>
        <w:b/>
        <w:i w:val="0"/>
        <w:caps/>
        <w:sz w:val="20"/>
        <w:lang w:val="it-IT"/>
      </w:rPr>
    </w:lvl>
    <w:lvl w:ilvl="1">
      <w:start w:val="1"/>
      <w:numFmt w:val="upperRoman"/>
      <w:pStyle w:val="SchedulePart"/>
      <w:suff w:val="nothing"/>
      <w:lvlText w:val="Part %2"/>
      <w:lvlJc w:val="left"/>
      <w:pPr>
        <w:ind w:left="7020" w:firstLine="0"/>
      </w:pPr>
      <w:rPr>
        <w:rFonts w:ascii="Arial Bold" w:hAnsi="Arial Bold" w:hint="default"/>
        <w:b/>
        <w:i w:val="0"/>
        <w:caps/>
        <w:sz w:val="20"/>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pStyle w:val="Schedule2"/>
      <w:lvlText w:val="%3.%4"/>
      <w:lvlJc w:val="left"/>
      <w:pPr>
        <w:tabs>
          <w:tab w:val="num" w:pos="624"/>
        </w:tabs>
        <w:ind w:left="624" w:hanging="624"/>
      </w:pPr>
      <w:rPr>
        <w:rFonts w:ascii="Helvetica" w:hAnsi="Helvetica" w:hint="default"/>
        <w:b w:val="0"/>
        <w:i w:val="0"/>
        <w:sz w:val="20"/>
      </w:rPr>
    </w:lvl>
    <w:lvl w:ilvl="4">
      <w:start w:val="1"/>
      <w:numFmt w:val="lowerLetter"/>
      <w:pStyle w:val="Schedule3"/>
      <w:lvlText w:val="(%5)"/>
      <w:lvlJc w:val="left"/>
      <w:pPr>
        <w:tabs>
          <w:tab w:val="num" w:pos="624"/>
        </w:tabs>
        <w:ind w:left="624" w:hanging="624"/>
      </w:pPr>
      <w:rPr>
        <w:rFonts w:ascii="Arial" w:hAnsi="Arial" w:hint="default"/>
        <w:b w:val="0"/>
        <w:i w:val="0"/>
        <w:sz w:val="20"/>
      </w:rPr>
    </w:lvl>
    <w:lvl w:ilvl="5">
      <w:start w:val="1"/>
      <w:numFmt w:val="lowerRoman"/>
      <w:pStyle w:val="Schedule4"/>
      <w:lvlText w:val="(%6)"/>
      <w:lvlJc w:val="left"/>
      <w:pPr>
        <w:tabs>
          <w:tab w:val="num" w:pos="1361"/>
        </w:tabs>
        <w:ind w:left="1361" w:hanging="737"/>
      </w:pPr>
      <w:rPr>
        <w:rFonts w:ascii="Arial" w:hAnsi="Arial" w:hint="default"/>
        <w:b w:val="0"/>
        <w:i w:val="0"/>
        <w:sz w:val="20"/>
      </w:rPr>
    </w:lvl>
    <w:lvl w:ilvl="6">
      <w:start w:val="1"/>
      <w:numFmt w:val="lowerLetter"/>
      <w:pStyle w:val="Schedule5"/>
      <w:lvlText w:val="(%7)"/>
      <w:lvlJc w:val="left"/>
      <w:pPr>
        <w:tabs>
          <w:tab w:val="num" w:pos="1361"/>
        </w:tabs>
        <w:ind w:left="1361" w:hanging="737"/>
      </w:pPr>
      <w:rPr>
        <w:rFonts w:ascii="Arial" w:hAnsi="Arial" w:hint="default"/>
        <w:b w:val="0"/>
        <w:i w:val="0"/>
        <w:sz w:val="20"/>
      </w:rPr>
    </w:lvl>
    <w:lvl w:ilvl="7">
      <w:start w:val="1"/>
      <w:numFmt w:val="lowerRoman"/>
      <w:pStyle w:val="Schedule6"/>
      <w:lvlText w:val="(%8)"/>
      <w:lvlJc w:val="left"/>
      <w:pPr>
        <w:tabs>
          <w:tab w:val="num" w:pos="2041"/>
        </w:tabs>
        <w:ind w:left="2041" w:hanging="680"/>
      </w:pPr>
      <w:rPr>
        <w:rFonts w:ascii="Arial" w:hAnsi="Arial" w:hint="default"/>
        <w:b w:val="0"/>
        <w:i w:val="0"/>
        <w:sz w:val="20"/>
      </w:rPr>
    </w:lvl>
    <w:lvl w:ilvl="8">
      <w:start w:val="1"/>
      <w:numFmt w:val="upperLetter"/>
      <w:pStyle w:val="Schedule7"/>
      <w:lvlText w:val="(%9)"/>
      <w:lvlJc w:val="left"/>
      <w:pPr>
        <w:tabs>
          <w:tab w:val="num" w:pos="2041"/>
        </w:tabs>
        <w:ind w:left="2041" w:hanging="680"/>
      </w:pPr>
      <w:rPr>
        <w:rFonts w:ascii="Arial" w:hAnsi="Arial" w:hint="default"/>
        <w:b w:val="0"/>
        <w:i w:val="0"/>
        <w:sz w:val="20"/>
      </w:rPr>
    </w:lvl>
  </w:abstractNum>
  <w:abstractNum w:abstractNumId="20" w15:restartNumberingAfterBreak="0">
    <w:nsid w:val="5F824360"/>
    <w:multiLevelType w:val="hybridMultilevel"/>
    <w:tmpl w:val="E8663C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5365A1"/>
    <w:multiLevelType w:val="singleLevel"/>
    <w:tmpl w:val="3070A056"/>
    <w:lvl w:ilvl="0">
      <w:start w:val="1"/>
      <w:numFmt w:val="bullet"/>
      <w:pStyle w:val="Tablebullet"/>
      <w:lvlText w:val=""/>
      <w:lvlJc w:val="left"/>
      <w:pPr>
        <w:tabs>
          <w:tab w:val="num" w:pos="567"/>
        </w:tabs>
        <w:ind w:left="567" w:hanging="567"/>
      </w:pPr>
      <w:rPr>
        <w:rFonts w:ascii="Symbol" w:hAnsi="Symbol" w:hint="default"/>
        <w:b w:val="0"/>
        <w:i w:val="0"/>
        <w:sz w:val="20"/>
      </w:rPr>
    </w:lvl>
  </w:abstractNum>
  <w:abstractNum w:abstractNumId="22" w15:restartNumberingAfterBreak="0">
    <w:nsid w:val="64C47EA1"/>
    <w:multiLevelType w:val="singleLevel"/>
    <w:tmpl w:val="A0CC5D12"/>
    <w:lvl w:ilvl="0">
      <w:start w:val="1"/>
      <w:numFmt w:val="lowerRoman"/>
      <w:lvlText w:val="(%1)"/>
      <w:lvlJc w:val="left"/>
      <w:pPr>
        <w:tabs>
          <w:tab w:val="num" w:pos="720"/>
        </w:tabs>
        <w:ind w:left="567" w:hanging="567"/>
      </w:pPr>
      <w:rPr>
        <w:rFonts w:ascii="Arial" w:hAnsi="Arial" w:hint="default"/>
        <w:b w:val="0"/>
        <w:i w:val="0"/>
        <w:sz w:val="20"/>
      </w:rPr>
    </w:lvl>
  </w:abstractNum>
  <w:abstractNum w:abstractNumId="23" w15:restartNumberingAfterBreak="0">
    <w:nsid w:val="65861C16"/>
    <w:multiLevelType w:val="singleLevel"/>
    <w:tmpl w:val="75DC0A4A"/>
    <w:lvl w:ilvl="0">
      <w:start w:val="1"/>
      <w:numFmt w:val="upperLetter"/>
      <w:pStyle w:val="sbulletcaps2"/>
      <w:lvlText w:val="(%1)"/>
      <w:lvlJc w:val="left"/>
      <w:pPr>
        <w:tabs>
          <w:tab w:val="num" w:pos="1361"/>
        </w:tabs>
        <w:ind w:left="1361" w:hanging="737"/>
      </w:pPr>
      <w:rPr>
        <w:rFonts w:ascii="Arial" w:hAnsi="Arial" w:hint="default"/>
        <w:b w:val="0"/>
        <w:i w:val="0"/>
        <w:sz w:val="20"/>
      </w:rPr>
    </w:lvl>
  </w:abstractNum>
  <w:abstractNum w:abstractNumId="24" w15:restartNumberingAfterBreak="0">
    <w:nsid w:val="6AFD31E1"/>
    <w:multiLevelType w:val="hybridMultilevel"/>
    <w:tmpl w:val="7FB47B84"/>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6B1D1232"/>
    <w:multiLevelType w:val="hybridMultilevel"/>
    <w:tmpl w:val="F2D47484"/>
    <w:lvl w:ilvl="0" w:tplc="5E0A02EC">
      <w:start w:val="1"/>
      <w:numFmt w:val="decimal"/>
      <w:lvlText w:val="%1"/>
      <w:lvlJc w:val="left"/>
      <w:pPr>
        <w:tabs>
          <w:tab w:val="num" w:pos="680"/>
        </w:tabs>
        <w:ind w:left="680" w:hanging="680"/>
      </w:pPr>
      <w:rPr>
        <w:rFonts w:ascii="Arial" w:hAnsi="Arial"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F966732">
      <w:start w:val="1"/>
      <w:numFmt w:val="decimal"/>
      <w:pStyle w:val="Body1"/>
      <w:lvlText w:val="%1.%2"/>
      <w:lvlJc w:val="left"/>
      <w:pPr>
        <w:tabs>
          <w:tab w:val="num" w:pos="2128"/>
        </w:tabs>
        <w:ind w:left="2128" w:hanging="851"/>
      </w:pPr>
      <w:rPr>
        <w:rFonts w:hint="default"/>
        <w:b/>
        <w:i w:val="0"/>
        <w:color w:val="00B0F0"/>
        <w:sz w:val="20"/>
        <w:szCs w:val="20"/>
      </w:rPr>
    </w:lvl>
    <w:lvl w:ilvl="2" w:tplc="4CD61DE4">
      <w:start w:val="1"/>
      <w:numFmt w:val="decimal"/>
      <w:lvlText w:val="%1.%2.%3"/>
      <w:lvlJc w:val="left"/>
      <w:pPr>
        <w:tabs>
          <w:tab w:val="num" w:pos="1134"/>
        </w:tabs>
        <w:ind w:left="1134" w:hanging="851"/>
      </w:pPr>
      <w:rPr>
        <w:rFonts w:hint="default"/>
        <w:b/>
        <w:i w:val="0"/>
        <w:color w:val="00B0F0"/>
        <w:sz w:val="20"/>
        <w:szCs w:val="20"/>
      </w:rPr>
    </w:lvl>
    <w:lvl w:ilvl="3" w:tplc="88BE83F4">
      <w:start w:val="1"/>
      <w:numFmt w:val="lowerRoman"/>
      <w:pStyle w:val="Body2"/>
      <w:lvlText w:val="(%4)"/>
      <w:lvlJc w:val="left"/>
      <w:pPr>
        <w:tabs>
          <w:tab w:val="num" w:pos="851"/>
        </w:tabs>
        <w:ind w:left="851" w:hanging="851"/>
      </w:pPr>
      <w:rPr>
        <w:rFonts w:hint="default"/>
        <w:b w:val="0"/>
        <w:bCs w:val="0"/>
        <w:i w:val="0"/>
        <w:iCs/>
      </w:rPr>
    </w:lvl>
    <w:lvl w:ilvl="4" w:tplc="8EFAA400">
      <w:start w:val="1"/>
      <w:numFmt w:val="lowerLetter"/>
      <w:pStyle w:val="Body3"/>
      <w:lvlText w:val="(%5)"/>
      <w:lvlJc w:val="left"/>
      <w:pPr>
        <w:tabs>
          <w:tab w:val="num" w:pos="2608"/>
        </w:tabs>
        <w:ind w:left="2608" w:hanging="567"/>
      </w:pPr>
      <w:rPr>
        <w:rFonts w:hint="default"/>
      </w:rPr>
    </w:lvl>
    <w:lvl w:ilvl="5" w:tplc="26A87916">
      <w:start w:val="1"/>
      <w:numFmt w:val="upperRoman"/>
      <w:pStyle w:val="TableCellBody"/>
      <w:lvlText w:val="(%6)"/>
      <w:lvlJc w:val="left"/>
      <w:pPr>
        <w:tabs>
          <w:tab w:val="num" w:pos="3288"/>
        </w:tabs>
        <w:ind w:left="3288" w:hanging="680"/>
      </w:pPr>
      <w:rPr>
        <w:rFonts w:hint="default"/>
        <w:i w:val="0"/>
        <w:iCs/>
      </w:rPr>
    </w:lvl>
    <w:lvl w:ilvl="6" w:tplc="BA6C4860">
      <w:start w:val="1"/>
      <w:numFmt w:val="none"/>
      <w:pStyle w:val="Tableroman"/>
      <w:lvlText w:val=""/>
      <w:lvlJc w:val="left"/>
      <w:pPr>
        <w:tabs>
          <w:tab w:val="num" w:pos="3288"/>
        </w:tabs>
        <w:ind w:left="3288" w:hanging="680"/>
      </w:pPr>
      <w:rPr>
        <w:rFonts w:hint="default"/>
      </w:rPr>
    </w:lvl>
    <w:lvl w:ilvl="7" w:tplc="F3C469E8">
      <w:start w:val="1"/>
      <w:numFmt w:val="none"/>
      <w:lvlText w:val=""/>
      <w:lvlJc w:val="left"/>
      <w:pPr>
        <w:tabs>
          <w:tab w:val="num" w:pos="3288"/>
        </w:tabs>
        <w:ind w:left="3288" w:hanging="680"/>
      </w:pPr>
      <w:rPr>
        <w:rFonts w:hint="default"/>
      </w:rPr>
    </w:lvl>
    <w:lvl w:ilvl="8" w:tplc="6AB4080E">
      <w:start w:val="1"/>
      <w:numFmt w:val="none"/>
      <w:pStyle w:val="Table7"/>
      <w:lvlText w:val=""/>
      <w:lvlJc w:val="left"/>
      <w:pPr>
        <w:tabs>
          <w:tab w:val="num" w:pos="3288"/>
        </w:tabs>
        <w:ind w:left="3288" w:hanging="680"/>
      </w:pPr>
      <w:rPr>
        <w:rFonts w:hint="default"/>
      </w:rPr>
    </w:lvl>
  </w:abstractNum>
  <w:abstractNum w:abstractNumId="26" w15:restartNumberingAfterBreak="0">
    <w:nsid w:val="6E1A348A"/>
    <w:multiLevelType w:val="hybridMultilevel"/>
    <w:tmpl w:val="744E42F0"/>
    <w:lvl w:ilvl="0" w:tplc="4B44C072">
      <w:start w:val="1"/>
      <w:numFmt w:val="bullet"/>
      <w:lvlText w:val=""/>
      <w:lvlJc w:val="left"/>
      <w:pPr>
        <w:ind w:left="720" w:hanging="360"/>
      </w:pPr>
      <w:rPr>
        <w:rFonts w:ascii="Symbol" w:hAnsi="Symbol" w:hint="default"/>
        <w:color w:val="00B0F0"/>
        <w:sz w:val="24"/>
        <w:u w:color="00B0F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6A73EDF"/>
    <w:multiLevelType w:val="hybridMultilevel"/>
    <w:tmpl w:val="FD625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955480"/>
    <w:multiLevelType w:val="hybridMultilevel"/>
    <w:tmpl w:val="198422B0"/>
    <w:lvl w:ilvl="0" w:tplc="F6D85D68">
      <w:start w:val="1"/>
      <w:numFmt w:val="lowerLetter"/>
      <w:pStyle w:val="sbulletsmall3"/>
      <w:lvlText w:val="(%1)"/>
      <w:lvlJc w:val="left"/>
      <w:pPr>
        <w:tabs>
          <w:tab w:val="num" w:pos="2041"/>
        </w:tabs>
        <w:ind w:left="2041" w:hanging="68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3"/>
  </w:num>
  <w:num w:numId="3">
    <w:abstractNumId w:val="6"/>
  </w:num>
  <w:num w:numId="4">
    <w:abstractNumId w:val="18"/>
  </w:num>
  <w:num w:numId="5">
    <w:abstractNumId w:val="18"/>
  </w:num>
  <w:num w:numId="6">
    <w:abstractNumId w:val="18"/>
  </w:num>
  <w:num w:numId="7">
    <w:abstractNumId w:val="18"/>
  </w:num>
  <w:num w:numId="8">
    <w:abstractNumId w:val="18"/>
  </w:num>
  <w:num w:numId="9">
    <w:abstractNumId w:val="18"/>
  </w:num>
  <w:num w:numId="10">
    <w:abstractNumId w:val="18"/>
  </w:num>
  <w:num w:numId="11">
    <w:abstractNumId w:val="13"/>
  </w:num>
  <w:num w:numId="12">
    <w:abstractNumId w:val="17"/>
  </w:num>
  <w:num w:numId="13">
    <w:abstractNumId w:val="2"/>
  </w:num>
  <w:num w:numId="14">
    <w:abstractNumId w:val="21"/>
  </w:num>
  <w:num w:numId="15">
    <w:abstractNumId w:val="22"/>
  </w:num>
  <w:num w:numId="16">
    <w:abstractNumId w:val="19"/>
  </w:num>
  <w:num w:numId="17">
    <w:abstractNumId w:val="15"/>
  </w:num>
  <w:num w:numId="18">
    <w:abstractNumId w:val="5"/>
  </w:num>
  <w:num w:numId="19">
    <w:abstractNumId w:val="28"/>
  </w:num>
  <w:num w:numId="20">
    <w:abstractNumId w:val="9"/>
  </w:num>
  <w:num w:numId="21">
    <w:abstractNumId w:val="1"/>
  </w:num>
  <w:num w:numId="22">
    <w:abstractNumId w:val="8"/>
  </w:num>
  <w:num w:numId="23">
    <w:abstractNumId w:val="16"/>
  </w:num>
  <w:num w:numId="24">
    <w:abstractNumId w:val="10"/>
  </w:num>
  <w:num w:numId="25">
    <w:abstractNumId w:val="14"/>
  </w:num>
  <w:num w:numId="26">
    <w:abstractNumId w:val="12"/>
    <w:lvlOverride w:ilvl="0"/>
    <w:lvlOverride w:ilvl="1"/>
    <w:lvlOverride w:ilvl="2"/>
    <w:lvlOverride w:ilvl="3">
      <w:startOverride w:val="1"/>
    </w:lvlOverride>
    <w:lvlOverride w:ilvl="4">
      <w:startOverride w:val="1"/>
    </w:lvlOverride>
    <w:lvlOverride w:ilvl="5"/>
    <w:lvlOverride w:ilvl="6"/>
    <w:lvlOverride w:ilvl="7"/>
    <w:lvlOverride w:ilvl="8"/>
  </w:num>
  <w:num w:numId="27">
    <w:abstractNumId w:val="3"/>
  </w:num>
  <w:num w:numId="28">
    <w:abstractNumId w:val="7"/>
  </w:num>
  <w:num w:numId="29">
    <w:abstractNumId w:val="27"/>
  </w:num>
  <w:num w:numId="30">
    <w:abstractNumId w:val="26"/>
  </w:num>
  <w:num w:numId="31">
    <w:abstractNumId w:val="25"/>
  </w:num>
  <w:num w:numId="32">
    <w:abstractNumId w:val="25"/>
    <w:lvlOverride w:ilvl="0">
      <w:startOverride w:val="1"/>
    </w:lvlOverride>
  </w:num>
  <w:num w:numId="33">
    <w:abstractNumId w:val="1"/>
  </w:num>
  <w:num w:numId="34">
    <w:abstractNumId w:val="25"/>
    <w:lvlOverride w:ilvl="0">
      <w:startOverride w:val="1"/>
    </w:lvlOverride>
  </w:num>
  <w:num w:numId="35">
    <w:abstractNumId w:val="1"/>
  </w:num>
  <w:num w:numId="36">
    <w:abstractNumId w:val="25"/>
    <w:lvlOverride w:ilvl="0">
      <w:startOverride w:val="1"/>
    </w:lvlOverride>
  </w:num>
  <w:num w:numId="37">
    <w:abstractNumId w:val="1"/>
  </w:num>
  <w:num w:numId="38">
    <w:abstractNumId w:val="25"/>
    <w:lvlOverride w:ilvl="0">
      <w:startOverride w:val="1"/>
    </w:lvlOverride>
  </w:num>
  <w:num w:numId="39">
    <w:abstractNumId w:val="1"/>
  </w:num>
  <w:num w:numId="40">
    <w:abstractNumId w:val="0"/>
  </w:num>
  <w:num w:numId="41">
    <w:abstractNumId w:val="20"/>
  </w:num>
  <w:num w:numId="42">
    <w:abstractNumId w:val="24"/>
  </w:num>
  <w:num w:numId="4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510"/>
  <w:hyphenationZone w:val="283"/>
  <w:drawingGridHorizontalSpacing w:val="100"/>
  <w:displayHorizontalDrawingGridEvery w:val="2"/>
  <w:displayVerticalDrawingGridEvery w:val="2"/>
  <w:noPunctuationKerning/>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CF3"/>
    <w:rsid w:val="000015FD"/>
    <w:rsid w:val="00001EA4"/>
    <w:rsid w:val="0000202C"/>
    <w:rsid w:val="000029DD"/>
    <w:rsid w:val="000037BC"/>
    <w:rsid w:val="00003AA6"/>
    <w:rsid w:val="000049D5"/>
    <w:rsid w:val="000050EB"/>
    <w:rsid w:val="00005772"/>
    <w:rsid w:val="00007DAC"/>
    <w:rsid w:val="000102B7"/>
    <w:rsid w:val="000103C0"/>
    <w:rsid w:val="00011311"/>
    <w:rsid w:val="00012163"/>
    <w:rsid w:val="00013C35"/>
    <w:rsid w:val="000173E9"/>
    <w:rsid w:val="0002076A"/>
    <w:rsid w:val="0002166A"/>
    <w:rsid w:val="00021E5B"/>
    <w:rsid w:val="0002251F"/>
    <w:rsid w:val="00023CAD"/>
    <w:rsid w:val="00023FF6"/>
    <w:rsid w:val="000259A8"/>
    <w:rsid w:val="00026115"/>
    <w:rsid w:val="00027712"/>
    <w:rsid w:val="0003101D"/>
    <w:rsid w:val="0003383D"/>
    <w:rsid w:val="00036747"/>
    <w:rsid w:val="00036DD1"/>
    <w:rsid w:val="00042833"/>
    <w:rsid w:val="000445BD"/>
    <w:rsid w:val="00044DFC"/>
    <w:rsid w:val="00044F55"/>
    <w:rsid w:val="00045F0F"/>
    <w:rsid w:val="00046783"/>
    <w:rsid w:val="00051935"/>
    <w:rsid w:val="00052A08"/>
    <w:rsid w:val="00053971"/>
    <w:rsid w:val="00053B19"/>
    <w:rsid w:val="000554AA"/>
    <w:rsid w:val="00057395"/>
    <w:rsid w:val="00060B0B"/>
    <w:rsid w:val="00064A91"/>
    <w:rsid w:val="00067BDB"/>
    <w:rsid w:val="00070022"/>
    <w:rsid w:val="0007078B"/>
    <w:rsid w:val="00081EA4"/>
    <w:rsid w:val="00081FA0"/>
    <w:rsid w:val="00085412"/>
    <w:rsid w:val="0008664F"/>
    <w:rsid w:val="00090313"/>
    <w:rsid w:val="0009054A"/>
    <w:rsid w:val="0009130E"/>
    <w:rsid w:val="000914E5"/>
    <w:rsid w:val="000919E7"/>
    <w:rsid w:val="0009253D"/>
    <w:rsid w:val="00096CB2"/>
    <w:rsid w:val="000A0B1F"/>
    <w:rsid w:val="000A0D76"/>
    <w:rsid w:val="000A13F9"/>
    <w:rsid w:val="000A2570"/>
    <w:rsid w:val="000A4D1E"/>
    <w:rsid w:val="000B0E87"/>
    <w:rsid w:val="000B18F6"/>
    <w:rsid w:val="000B2AF9"/>
    <w:rsid w:val="000B73A0"/>
    <w:rsid w:val="000B7874"/>
    <w:rsid w:val="000B7E27"/>
    <w:rsid w:val="000C0C42"/>
    <w:rsid w:val="000C1D43"/>
    <w:rsid w:val="000C1F37"/>
    <w:rsid w:val="000C2EC3"/>
    <w:rsid w:val="000C3826"/>
    <w:rsid w:val="000C7037"/>
    <w:rsid w:val="000C766D"/>
    <w:rsid w:val="000D036D"/>
    <w:rsid w:val="000D2EE2"/>
    <w:rsid w:val="000D3B89"/>
    <w:rsid w:val="000D4F7E"/>
    <w:rsid w:val="000D6B80"/>
    <w:rsid w:val="000D71D7"/>
    <w:rsid w:val="000E038A"/>
    <w:rsid w:val="000E0511"/>
    <w:rsid w:val="000E1789"/>
    <w:rsid w:val="000E1FCA"/>
    <w:rsid w:val="000E2EB0"/>
    <w:rsid w:val="000E322E"/>
    <w:rsid w:val="000E32F0"/>
    <w:rsid w:val="000E4C6A"/>
    <w:rsid w:val="000E63BF"/>
    <w:rsid w:val="000E6FAD"/>
    <w:rsid w:val="000E7165"/>
    <w:rsid w:val="000E79D5"/>
    <w:rsid w:val="000F0F28"/>
    <w:rsid w:val="000F22E4"/>
    <w:rsid w:val="000F4185"/>
    <w:rsid w:val="000F55BD"/>
    <w:rsid w:val="000F782B"/>
    <w:rsid w:val="00101C98"/>
    <w:rsid w:val="00102731"/>
    <w:rsid w:val="00103BC5"/>
    <w:rsid w:val="00103DE6"/>
    <w:rsid w:val="0010570A"/>
    <w:rsid w:val="001065D5"/>
    <w:rsid w:val="00107055"/>
    <w:rsid w:val="00110227"/>
    <w:rsid w:val="00111434"/>
    <w:rsid w:val="0011232F"/>
    <w:rsid w:val="001136AE"/>
    <w:rsid w:val="00114D5A"/>
    <w:rsid w:val="001160BF"/>
    <w:rsid w:val="0011617D"/>
    <w:rsid w:val="0011669F"/>
    <w:rsid w:val="00117BA6"/>
    <w:rsid w:val="00120654"/>
    <w:rsid w:val="00121405"/>
    <w:rsid w:val="00121F85"/>
    <w:rsid w:val="00124F16"/>
    <w:rsid w:val="0012629C"/>
    <w:rsid w:val="00130A53"/>
    <w:rsid w:val="00131A70"/>
    <w:rsid w:val="00132CA9"/>
    <w:rsid w:val="00134BAD"/>
    <w:rsid w:val="00137863"/>
    <w:rsid w:val="00137ECC"/>
    <w:rsid w:val="00141F4F"/>
    <w:rsid w:val="00143723"/>
    <w:rsid w:val="001440B0"/>
    <w:rsid w:val="001447C3"/>
    <w:rsid w:val="00145D0B"/>
    <w:rsid w:val="001464D6"/>
    <w:rsid w:val="00147613"/>
    <w:rsid w:val="0015057E"/>
    <w:rsid w:val="00150780"/>
    <w:rsid w:val="00150CE5"/>
    <w:rsid w:val="00151711"/>
    <w:rsid w:val="001531E1"/>
    <w:rsid w:val="00153ACE"/>
    <w:rsid w:val="00153EF3"/>
    <w:rsid w:val="00156EA3"/>
    <w:rsid w:val="00157C4D"/>
    <w:rsid w:val="001605CB"/>
    <w:rsid w:val="001607B8"/>
    <w:rsid w:val="00160D4A"/>
    <w:rsid w:val="00161958"/>
    <w:rsid w:val="0016199F"/>
    <w:rsid w:val="00161FFE"/>
    <w:rsid w:val="00163259"/>
    <w:rsid w:val="00165872"/>
    <w:rsid w:val="00166136"/>
    <w:rsid w:val="00173600"/>
    <w:rsid w:val="00173A27"/>
    <w:rsid w:val="00174585"/>
    <w:rsid w:val="0017517E"/>
    <w:rsid w:val="00176F25"/>
    <w:rsid w:val="0017725D"/>
    <w:rsid w:val="00177769"/>
    <w:rsid w:val="00180468"/>
    <w:rsid w:val="001836B4"/>
    <w:rsid w:val="00184081"/>
    <w:rsid w:val="0018550D"/>
    <w:rsid w:val="00185E53"/>
    <w:rsid w:val="001862A1"/>
    <w:rsid w:val="00187F19"/>
    <w:rsid w:val="0019289E"/>
    <w:rsid w:val="00192E1F"/>
    <w:rsid w:val="001943A8"/>
    <w:rsid w:val="00196135"/>
    <w:rsid w:val="001971CF"/>
    <w:rsid w:val="00197689"/>
    <w:rsid w:val="001A0C73"/>
    <w:rsid w:val="001A10E3"/>
    <w:rsid w:val="001A23B5"/>
    <w:rsid w:val="001A5348"/>
    <w:rsid w:val="001A560E"/>
    <w:rsid w:val="001A6C1A"/>
    <w:rsid w:val="001A6F8B"/>
    <w:rsid w:val="001B08ED"/>
    <w:rsid w:val="001B1228"/>
    <w:rsid w:val="001B1502"/>
    <w:rsid w:val="001B264F"/>
    <w:rsid w:val="001B2FA2"/>
    <w:rsid w:val="001B3F49"/>
    <w:rsid w:val="001B5F09"/>
    <w:rsid w:val="001B6B91"/>
    <w:rsid w:val="001B73F7"/>
    <w:rsid w:val="001B78B5"/>
    <w:rsid w:val="001B7FA4"/>
    <w:rsid w:val="001C05EC"/>
    <w:rsid w:val="001C2E14"/>
    <w:rsid w:val="001C3825"/>
    <w:rsid w:val="001C4957"/>
    <w:rsid w:val="001C537A"/>
    <w:rsid w:val="001C5A98"/>
    <w:rsid w:val="001C6798"/>
    <w:rsid w:val="001C7FD0"/>
    <w:rsid w:val="001D0D12"/>
    <w:rsid w:val="001D0EF0"/>
    <w:rsid w:val="001D188B"/>
    <w:rsid w:val="001D4ABF"/>
    <w:rsid w:val="001D58BC"/>
    <w:rsid w:val="001D6645"/>
    <w:rsid w:val="001D68B3"/>
    <w:rsid w:val="001D69EF"/>
    <w:rsid w:val="001E13DD"/>
    <w:rsid w:val="001E1500"/>
    <w:rsid w:val="001E2DFE"/>
    <w:rsid w:val="001E39A0"/>
    <w:rsid w:val="001E63C9"/>
    <w:rsid w:val="001F0DF9"/>
    <w:rsid w:val="001F0FA3"/>
    <w:rsid w:val="001F14C0"/>
    <w:rsid w:val="001F17DD"/>
    <w:rsid w:val="001F1DC0"/>
    <w:rsid w:val="001F3000"/>
    <w:rsid w:val="001F4172"/>
    <w:rsid w:val="001F45B0"/>
    <w:rsid w:val="001F6502"/>
    <w:rsid w:val="00200149"/>
    <w:rsid w:val="002003D3"/>
    <w:rsid w:val="00201776"/>
    <w:rsid w:val="0020311F"/>
    <w:rsid w:val="002034BB"/>
    <w:rsid w:val="00207BCE"/>
    <w:rsid w:val="0021004D"/>
    <w:rsid w:val="00210DAF"/>
    <w:rsid w:val="002118AE"/>
    <w:rsid w:val="00212E57"/>
    <w:rsid w:val="002138AF"/>
    <w:rsid w:val="002140C2"/>
    <w:rsid w:val="00214514"/>
    <w:rsid w:val="00215644"/>
    <w:rsid w:val="00217483"/>
    <w:rsid w:val="002176D1"/>
    <w:rsid w:val="002178FF"/>
    <w:rsid w:val="00220673"/>
    <w:rsid w:val="0022283C"/>
    <w:rsid w:val="00223775"/>
    <w:rsid w:val="00224CB1"/>
    <w:rsid w:val="00225BB8"/>
    <w:rsid w:val="002264D9"/>
    <w:rsid w:val="002354E5"/>
    <w:rsid w:val="00235C26"/>
    <w:rsid w:val="00240C1D"/>
    <w:rsid w:val="00241C95"/>
    <w:rsid w:val="00242CE3"/>
    <w:rsid w:val="002435A3"/>
    <w:rsid w:val="002443EA"/>
    <w:rsid w:val="00244F4A"/>
    <w:rsid w:val="002457ED"/>
    <w:rsid w:val="00245F15"/>
    <w:rsid w:val="002500E5"/>
    <w:rsid w:val="00251106"/>
    <w:rsid w:val="00253B00"/>
    <w:rsid w:val="00253E1E"/>
    <w:rsid w:val="00254AA2"/>
    <w:rsid w:val="0026023B"/>
    <w:rsid w:val="0026141F"/>
    <w:rsid w:val="00261C6F"/>
    <w:rsid w:val="00261FC9"/>
    <w:rsid w:val="00262472"/>
    <w:rsid w:val="002636A8"/>
    <w:rsid w:val="0026450A"/>
    <w:rsid w:val="00265A77"/>
    <w:rsid w:val="00265C4B"/>
    <w:rsid w:val="00265FBD"/>
    <w:rsid w:val="002667BD"/>
    <w:rsid w:val="002673B8"/>
    <w:rsid w:val="0027017C"/>
    <w:rsid w:val="00272B13"/>
    <w:rsid w:val="0027350C"/>
    <w:rsid w:val="00273739"/>
    <w:rsid w:val="00273841"/>
    <w:rsid w:val="0027492B"/>
    <w:rsid w:val="00274A0A"/>
    <w:rsid w:val="00276A75"/>
    <w:rsid w:val="00280079"/>
    <w:rsid w:val="00280A2E"/>
    <w:rsid w:val="00281F06"/>
    <w:rsid w:val="00282B73"/>
    <w:rsid w:val="00282FD6"/>
    <w:rsid w:val="0028370A"/>
    <w:rsid w:val="002867A5"/>
    <w:rsid w:val="002878EE"/>
    <w:rsid w:val="00290857"/>
    <w:rsid w:val="00290A98"/>
    <w:rsid w:val="00291A9B"/>
    <w:rsid w:val="002938F7"/>
    <w:rsid w:val="00293EB4"/>
    <w:rsid w:val="00294892"/>
    <w:rsid w:val="00295CBE"/>
    <w:rsid w:val="0029674F"/>
    <w:rsid w:val="00297424"/>
    <w:rsid w:val="00297889"/>
    <w:rsid w:val="002A0965"/>
    <w:rsid w:val="002A0BA8"/>
    <w:rsid w:val="002A1A49"/>
    <w:rsid w:val="002A40F5"/>
    <w:rsid w:val="002A59D7"/>
    <w:rsid w:val="002A5A4B"/>
    <w:rsid w:val="002A67A6"/>
    <w:rsid w:val="002B0BEF"/>
    <w:rsid w:val="002B0D47"/>
    <w:rsid w:val="002B1DB8"/>
    <w:rsid w:val="002B2722"/>
    <w:rsid w:val="002B3519"/>
    <w:rsid w:val="002B5E9B"/>
    <w:rsid w:val="002B73E7"/>
    <w:rsid w:val="002B7BCB"/>
    <w:rsid w:val="002C3CE5"/>
    <w:rsid w:val="002C5F49"/>
    <w:rsid w:val="002C634B"/>
    <w:rsid w:val="002C70E7"/>
    <w:rsid w:val="002D03E6"/>
    <w:rsid w:val="002D2186"/>
    <w:rsid w:val="002D6DAB"/>
    <w:rsid w:val="002E1E7E"/>
    <w:rsid w:val="002E2515"/>
    <w:rsid w:val="002E2933"/>
    <w:rsid w:val="002E328C"/>
    <w:rsid w:val="002E3FC8"/>
    <w:rsid w:val="002E5073"/>
    <w:rsid w:val="002E556E"/>
    <w:rsid w:val="002E5D5C"/>
    <w:rsid w:val="002E6511"/>
    <w:rsid w:val="002E795D"/>
    <w:rsid w:val="002F0FBD"/>
    <w:rsid w:val="002F1E6C"/>
    <w:rsid w:val="002F2ACA"/>
    <w:rsid w:val="002F2E40"/>
    <w:rsid w:val="002F373E"/>
    <w:rsid w:val="002F3B1B"/>
    <w:rsid w:val="002F3D19"/>
    <w:rsid w:val="002F64A8"/>
    <w:rsid w:val="002F7FE9"/>
    <w:rsid w:val="00300E49"/>
    <w:rsid w:val="00300F65"/>
    <w:rsid w:val="00303653"/>
    <w:rsid w:val="00304FBA"/>
    <w:rsid w:val="003058D3"/>
    <w:rsid w:val="00306BBB"/>
    <w:rsid w:val="003106F3"/>
    <w:rsid w:val="00310F02"/>
    <w:rsid w:val="00311CB8"/>
    <w:rsid w:val="00314382"/>
    <w:rsid w:val="003150A1"/>
    <w:rsid w:val="003151E6"/>
    <w:rsid w:val="003156A2"/>
    <w:rsid w:val="00316915"/>
    <w:rsid w:val="00316CC7"/>
    <w:rsid w:val="003229D9"/>
    <w:rsid w:val="00324AFA"/>
    <w:rsid w:val="00324E35"/>
    <w:rsid w:val="00326754"/>
    <w:rsid w:val="0033348D"/>
    <w:rsid w:val="003355A7"/>
    <w:rsid w:val="00336A43"/>
    <w:rsid w:val="00336F61"/>
    <w:rsid w:val="003401A6"/>
    <w:rsid w:val="0034175B"/>
    <w:rsid w:val="00341E30"/>
    <w:rsid w:val="00344119"/>
    <w:rsid w:val="00346470"/>
    <w:rsid w:val="00351DD8"/>
    <w:rsid w:val="0035281E"/>
    <w:rsid w:val="00353CBF"/>
    <w:rsid w:val="00356B1B"/>
    <w:rsid w:val="00360C60"/>
    <w:rsid w:val="00363559"/>
    <w:rsid w:val="003653B4"/>
    <w:rsid w:val="003659A3"/>
    <w:rsid w:val="00373FC9"/>
    <w:rsid w:val="00377B5B"/>
    <w:rsid w:val="0038040C"/>
    <w:rsid w:val="00380CAE"/>
    <w:rsid w:val="0038129F"/>
    <w:rsid w:val="003819ED"/>
    <w:rsid w:val="0038536F"/>
    <w:rsid w:val="003855D7"/>
    <w:rsid w:val="003859BB"/>
    <w:rsid w:val="00385F92"/>
    <w:rsid w:val="00386115"/>
    <w:rsid w:val="00390291"/>
    <w:rsid w:val="00391CAE"/>
    <w:rsid w:val="0039471B"/>
    <w:rsid w:val="00396CB1"/>
    <w:rsid w:val="003A30B8"/>
    <w:rsid w:val="003A3E57"/>
    <w:rsid w:val="003A3E6A"/>
    <w:rsid w:val="003A60F6"/>
    <w:rsid w:val="003A6418"/>
    <w:rsid w:val="003A7480"/>
    <w:rsid w:val="003B068B"/>
    <w:rsid w:val="003B0C8E"/>
    <w:rsid w:val="003B13AD"/>
    <w:rsid w:val="003B1AFA"/>
    <w:rsid w:val="003B79EA"/>
    <w:rsid w:val="003B7D8F"/>
    <w:rsid w:val="003C0B08"/>
    <w:rsid w:val="003C5CA8"/>
    <w:rsid w:val="003C5DAC"/>
    <w:rsid w:val="003C65CE"/>
    <w:rsid w:val="003C692D"/>
    <w:rsid w:val="003C7ADD"/>
    <w:rsid w:val="003C7EEE"/>
    <w:rsid w:val="003D11C1"/>
    <w:rsid w:val="003D2380"/>
    <w:rsid w:val="003D2C54"/>
    <w:rsid w:val="003D323B"/>
    <w:rsid w:val="003D57A5"/>
    <w:rsid w:val="003D6241"/>
    <w:rsid w:val="003D67C0"/>
    <w:rsid w:val="003D739D"/>
    <w:rsid w:val="003E0094"/>
    <w:rsid w:val="003E01DD"/>
    <w:rsid w:val="003E0FE6"/>
    <w:rsid w:val="003E4302"/>
    <w:rsid w:val="003E43B0"/>
    <w:rsid w:val="003E52DC"/>
    <w:rsid w:val="003E59F9"/>
    <w:rsid w:val="003E6336"/>
    <w:rsid w:val="003E755A"/>
    <w:rsid w:val="003E7889"/>
    <w:rsid w:val="003E7A16"/>
    <w:rsid w:val="003F03C5"/>
    <w:rsid w:val="003F23C7"/>
    <w:rsid w:val="003F303E"/>
    <w:rsid w:val="003F311F"/>
    <w:rsid w:val="003F5226"/>
    <w:rsid w:val="003F77B6"/>
    <w:rsid w:val="00400642"/>
    <w:rsid w:val="00400F65"/>
    <w:rsid w:val="00401169"/>
    <w:rsid w:val="004019B2"/>
    <w:rsid w:val="00401E50"/>
    <w:rsid w:val="00404396"/>
    <w:rsid w:val="0040451E"/>
    <w:rsid w:val="0040540C"/>
    <w:rsid w:val="00405476"/>
    <w:rsid w:val="004072C0"/>
    <w:rsid w:val="0040735B"/>
    <w:rsid w:val="004141CA"/>
    <w:rsid w:val="00414A7F"/>
    <w:rsid w:val="00415903"/>
    <w:rsid w:val="004159E5"/>
    <w:rsid w:val="0041666D"/>
    <w:rsid w:val="0042177E"/>
    <w:rsid w:val="00421EA6"/>
    <w:rsid w:val="004233FD"/>
    <w:rsid w:val="0042402B"/>
    <w:rsid w:val="004266DD"/>
    <w:rsid w:val="004275A0"/>
    <w:rsid w:val="00427D2D"/>
    <w:rsid w:val="00430403"/>
    <w:rsid w:val="0043195A"/>
    <w:rsid w:val="00431B14"/>
    <w:rsid w:val="004335FC"/>
    <w:rsid w:val="0043383B"/>
    <w:rsid w:val="004363D6"/>
    <w:rsid w:val="00436518"/>
    <w:rsid w:val="00437556"/>
    <w:rsid w:val="00437B0E"/>
    <w:rsid w:val="00437CDB"/>
    <w:rsid w:val="0044024F"/>
    <w:rsid w:val="00441EF8"/>
    <w:rsid w:val="0044484B"/>
    <w:rsid w:val="00445BEA"/>
    <w:rsid w:val="00446A4D"/>
    <w:rsid w:val="00450614"/>
    <w:rsid w:val="00452F5D"/>
    <w:rsid w:val="00454CE5"/>
    <w:rsid w:val="00457B62"/>
    <w:rsid w:val="00462225"/>
    <w:rsid w:val="004629C3"/>
    <w:rsid w:val="00462E08"/>
    <w:rsid w:val="00463947"/>
    <w:rsid w:val="00464311"/>
    <w:rsid w:val="004676E4"/>
    <w:rsid w:val="0047300F"/>
    <w:rsid w:val="00474BE4"/>
    <w:rsid w:val="00475F0C"/>
    <w:rsid w:val="0047771A"/>
    <w:rsid w:val="00477B41"/>
    <w:rsid w:val="00477BF8"/>
    <w:rsid w:val="0048000D"/>
    <w:rsid w:val="00481AFF"/>
    <w:rsid w:val="00482AF8"/>
    <w:rsid w:val="00482B1A"/>
    <w:rsid w:val="00482FBA"/>
    <w:rsid w:val="00483875"/>
    <w:rsid w:val="00484A91"/>
    <w:rsid w:val="00484E98"/>
    <w:rsid w:val="00484F1E"/>
    <w:rsid w:val="00485F97"/>
    <w:rsid w:val="0048649C"/>
    <w:rsid w:val="004873C9"/>
    <w:rsid w:val="004901FB"/>
    <w:rsid w:val="00490B3F"/>
    <w:rsid w:val="00490C45"/>
    <w:rsid w:val="00491B8A"/>
    <w:rsid w:val="004953FE"/>
    <w:rsid w:val="00497265"/>
    <w:rsid w:val="004A0205"/>
    <w:rsid w:val="004A2374"/>
    <w:rsid w:val="004A292E"/>
    <w:rsid w:val="004A3646"/>
    <w:rsid w:val="004A497B"/>
    <w:rsid w:val="004A545D"/>
    <w:rsid w:val="004A5CC7"/>
    <w:rsid w:val="004A69AC"/>
    <w:rsid w:val="004A7802"/>
    <w:rsid w:val="004B1D4B"/>
    <w:rsid w:val="004B1E42"/>
    <w:rsid w:val="004B422E"/>
    <w:rsid w:val="004B59F7"/>
    <w:rsid w:val="004B5B34"/>
    <w:rsid w:val="004B72B1"/>
    <w:rsid w:val="004B7FC4"/>
    <w:rsid w:val="004C22F1"/>
    <w:rsid w:val="004C365B"/>
    <w:rsid w:val="004C54EF"/>
    <w:rsid w:val="004C6289"/>
    <w:rsid w:val="004C6483"/>
    <w:rsid w:val="004C6DF7"/>
    <w:rsid w:val="004D270C"/>
    <w:rsid w:val="004D3A76"/>
    <w:rsid w:val="004D5099"/>
    <w:rsid w:val="004D5D4D"/>
    <w:rsid w:val="004D7064"/>
    <w:rsid w:val="004E0CCF"/>
    <w:rsid w:val="004E0EC7"/>
    <w:rsid w:val="004E2417"/>
    <w:rsid w:val="004E4124"/>
    <w:rsid w:val="004E44F1"/>
    <w:rsid w:val="004E62D0"/>
    <w:rsid w:val="004E685B"/>
    <w:rsid w:val="004E7159"/>
    <w:rsid w:val="004F04FE"/>
    <w:rsid w:val="004F1681"/>
    <w:rsid w:val="004F2089"/>
    <w:rsid w:val="004F2E88"/>
    <w:rsid w:val="004F3760"/>
    <w:rsid w:val="004F3D43"/>
    <w:rsid w:val="004F4B49"/>
    <w:rsid w:val="004F63F2"/>
    <w:rsid w:val="004F7082"/>
    <w:rsid w:val="004F7493"/>
    <w:rsid w:val="004F7976"/>
    <w:rsid w:val="00500A93"/>
    <w:rsid w:val="00501BB2"/>
    <w:rsid w:val="00503FE9"/>
    <w:rsid w:val="00504EA6"/>
    <w:rsid w:val="00506D49"/>
    <w:rsid w:val="00506EF7"/>
    <w:rsid w:val="00511A20"/>
    <w:rsid w:val="00511BB8"/>
    <w:rsid w:val="00513B78"/>
    <w:rsid w:val="00516740"/>
    <w:rsid w:val="00522ABE"/>
    <w:rsid w:val="0052454A"/>
    <w:rsid w:val="00524F39"/>
    <w:rsid w:val="0052558E"/>
    <w:rsid w:val="00526E77"/>
    <w:rsid w:val="00526F08"/>
    <w:rsid w:val="00537200"/>
    <w:rsid w:val="0053792A"/>
    <w:rsid w:val="00537D47"/>
    <w:rsid w:val="00540AF6"/>
    <w:rsid w:val="00540BCE"/>
    <w:rsid w:val="00541ECC"/>
    <w:rsid w:val="00543CF3"/>
    <w:rsid w:val="005447A5"/>
    <w:rsid w:val="00547382"/>
    <w:rsid w:val="005478F0"/>
    <w:rsid w:val="00552AE2"/>
    <w:rsid w:val="00553EC2"/>
    <w:rsid w:val="00554442"/>
    <w:rsid w:val="005570A0"/>
    <w:rsid w:val="00560C49"/>
    <w:rsid w:val="005612B0"/>
    <w:rsid w:val="00561344"/>
    <w:rsid w:val="00564623"/>
    <w:rsid w:val="005658DC"/>
    <w:rsid w:val="005710D0"/>
    <w:rsid w:val="00574CF2"/>
    <w:rsid w:val="00576ACB"/>
    <w:rsid w:val="00577BBA"/>
    <w:rsid w:val="00581FB7"/>
    <w:rsid w:val="00582C8C"/>
    <w:rsid w:val="00585778"/>
    <w:rsid w:val="0058698C"/>
    <w:rsid w:val="00587129"/>
    <w:rsid w:val="0059211E"/>
    <w:rsid w:val="00592665"/>
    <w:rsid w:val="0059355D"/>
    <w:rsid w:val="00593631"/>
    <w:rsid w:val="00594C15"/>
    <w:rsid w:val="0059689E"/>
    <w:rsid w:val="00596F56"/>
    <w:rsid w:val="0059789C"/>
    <w:rsid w:val="005A01E8"/>
    <w:rsid w:val="005A2AA9"/>
    <w:rsid w:val="005A31EC"/>
    <w:rsid w:val="005A3D0A"/>
    <w:rsid w:val="005A643E"/>
    <w:rsid w:val="005A68D4"/>
    <w:rsid w:val="005B045B"/>
    <w:rsid w:val="005B19E1"/>
    <w:rsid w:val="005B2075"/>
    <w:rsid w:val="005B2C7A"/>
    <w:rsid w:val="005B3CAB"/>
    <w:rsid w:val="005B3DA2"/>
    <w:rsid w:val="005B3FE8"/>
    <w:rsid w:val="005B44E4"/>
    <w:rsid w:val="005B4A10"/>
    <w:rsid w:val="005B5EFC"/>
    <w:rsid w:val="005B6606"/>
    <w:rsid w:val="005B6A35"/>
    <w:rsid w:val="005B6D0A"/>
    <w:rsid w:val="005B775A"/>
    <w:rsid w:val="005C056C"/>
    <w:rsid w:val="005C0B92"/>
    <w:rsid w:val="005C12DE"/>
    <w:rsid w:val="005C1DBC"/>
    <w:rsid w:val="005C2F43"/>
    <w:rsid w:val="005C4DEB"/>
    <w:rsid w:val="005C6D96"/>
    <w:rsid w:val="005D11E3"/>
    <w:rsid w:val="005D45A3"/>
    <w:rsid w:val="005D4A76"/>
    <w:rsid w:val="005D4E6E"/>
    <w:rsid w:val="005D6E9B"/>
    <w:rsid w:val="005D7626"/>
    <w:rsid w:val="005E03CC"/>
    <w:rsid w:val="005E0DC4"/>
    <w:rsid w:val="005E0EA1"/>
    <w:rsid w:val="005E3AD1"/>
    <w:rsid w:val="005E3B49"/>
    <w:rsid w:val="005E4201"/>
    <w:rsid w:val="005E4E10"/>
    <w:rsid w:val="005E6090"/>
    <w:rsid w:val="005E63F7"/>
    <w:rsid w:val="005E7B9E"/>
    <w:rsid w:val="005F01D2"/>
    <w:rsid w:val="005F1E56"/>
    <w:rsid w:val="005F2C9A"/>
    <w:rsid w:val="005F2EE3"/>
    <w:rsid w:val="005F2F5F"/>
    <w:rsid w:val="005F4A40"/>
    <w:rsid w:val="005F5B34"/>
    <w:rsid w:val="005F6DBA"/>
    <w:rsid w:val="005F7E15"/>
    <w:rsid w:val="006000AE"/>
    <w:rsid w:val="0060102E"/>
    <w:rsid w:val="00603735"/>
    <w:rsid w:val="006056BB"/>
    <w:rsid w:val="00610334"/>
    <w:rsid w:val="006103DB"/>
    <w:rsid w:val="00610477"/>
    <w:rsid w:val="006117EA"/>
    <w:rsid w:val="0061190A"/>
    <w:rsid w:val="0061473F"/>
    <w:rsid w:val="006150B1"/>
    <w:rsid w:val="006159B1"/>
    <w:rsid w:val="0061678A"/>
    <w:rsid w:val="00621B30"/>
    <w:rsid w:val="00621B48"/>
    <w:rsid w:val="00623668"/>
    <w:rsid w:val="00623EC9"/>
    <w:rsid w:val="006258A2"/>
    <w:rsid w:val="00625E38"/>
    <w:rsid w:val="00627100"/>
    <w:rsid w:val="00632EAC"/>
    <w:rsid w:val="006338EC"/>
    <w:rsid w:val="00633FBC"/>
    <w:rsid w:val="0063423C"/>
    <w:rsid w:val="00641F6E"/>
    <w:rsid w:val="006426CF"/>
    <w:rsid w:val="00645051"/>
    <w:rsid w:val="006454F2"/>
    <w:rsid w:val="00650448"/>
    <w:rsid w:val="006504E2"/>
    <w:rsid w:val="006505F1"/>
    <w:rsid w:val="00650CE5"/>
    <w:rsid w:val="006532EF"/>
    <w:rsid w:val="00653659"/>
    <w:rsid w:val="00654A84"/>
    <w:rsid w:val="006555FC"/>
    <w:rsid w:val="006565A0"/>
    <w:rsid w:val="00656F7C"/>
    <w:rsid w:val="00657FDB"/>
    <w:rsid w:val="00662017"/>
    <w:rsid w:val="00664E70"/>
    <w:rsid w:val="00664EC6"/>
    <w:rsid w:val="006660C7"/>
    <w:rsid w:val="0066654E"/>
    <w:rsid w:val="00672217"/>
    <w:rsid w:val="00674A49"/>
    <w:rsid w:val="006761EC"/>
    <w:rsid w:val="00681C0C"/>
    <w:rsid w:val="00682DA4"/>
    <w:rsid w:val="00682F29"/>
    <w:rsid w:val="006849EE"/>
    <w:rsid w:val="0068528E"/>
    <w:rsid w:val="006857B5"/>
    <w:rsid w:val="00690960"/>
    <w:rsid w:val="0069127A"/>
    <w:rsid w:val="00692A30"/>
    <w:rsid w:val="00693A67"/>
    <w:rsid w:val="006950EC"/>
    <w:rsid w:val="00695892"/>
    <w:rsid w:val="006A06FC"/>
    <w:rsid w:val="006A36D1"/>
    <w:rsid w:val="006A41BA"/>
    <w:rsid w:val="006A61AC"/>
    <w:rsid w:val="006A6965"/>
    <w:rsid w:val="006A7E2F"/>
    <w:rsid w:val="006B0FA4"/>
    <w:rsid w:val="006B107D"/>
    <w:rsid w:val="006B1F16"/>
    <w:rsid w:val="006B4AF4"/>
    <w:rsid w:val="006B6866"/>
    <w:rsid w:val="006B7286"/>
    <w:rsid w:val="006B774A"/>
    <w:rsid w:val="006C38B4"/>
    <w:rsid w:val="006C3C92"/>
    <w:rsid w:val="006C53D3"/>
    <w:rsid w:val="006C5CBB"/>
    <w:rsid w:val="006C663B"/>
    <w:rsid w:val="006C76E0"/>
    <w:rsid w:val="006D0160"/>
    <w:rsid w:val="006D0C65"/>
    <w:rsid w:val="006D1A80"/>
    <w:rsid w:val="006D20CE"/>
    <w:rsid w:val="006D2548"/>
    <w:rsid w:val="006D421C"/>
    <w:rsid w:val="006D79F8"/>
    <w:rsid w:val="006D7FB1"/>
    <w:rsid w:val="006E0A6F"/>
    <w:rsid w:val="006E140A"/>
    <w:rsid w:val="006E1496"/>
    <w:rsid w:val="006E194B"/>
    <w:rsid w:val="006E1D5D"/>
    <w:rsid w:val="006E1FB0"/>
    <w:rsid w:val="006E3D51"/>
    <w:rsid w:val="006E64B8"/>
    <w:rsid w:val="006E73E5"/>
    <w:rsid w:val="006F163C"/>
    <w:rsid w:val="006F2416"/>
    <w:rsid w:val="006F406C"/>
    <w:rsid w:val="006F5D37"/>
    <w:rsid w:val="006F6ED2"/>
    <w:rsid w:val="007017D5"/>
    <w:rsid w:val="0070180B"/>
    <w:rsid w:val="0070271B"/>
    <w:rsid w:val="00702CCB"/>
    <w:rsid w:val="00703ED9"/>
    <w:rsid w:val="00704FED"/>
    <w:rsid w:val="00705364"/>
    <w:rsid w:val="00706165"/>
    <w:rsid w:val="007101F9"/>
    <w:rsid w:val="00710932"/>
    <w:rsid w:val="007124A2"/>
    <w:rsid w:val="00712AD9"/>
    <w:rsid w:val="00712D95"/>
    <w:rsid w:val="007155C1"/>
    <w:rsid w:val="0071581D"/>
    <w:rsid w:val="00716502"/>
    <w:rsid w:val="007170DF"/>
    <w:rsid w:val="0071740B"/>
    <w:rsid w:val="00721327"/>
    <w:rsid w:val="00721F6E"/>
    <w:rsid w:val="0072208F"/>
    <w:rsid w:val="007306C2"/>
    <w:rsid w:val="00731044"/>
    <w:rsid w:val="00732E9F"/>
    <w:rsid w:val="00735B43"/>
    <w:rsid w:val="007366BD"/>
    <w:rsid w:val="0073696C"/>
    <w:rsid w:val="00737949"/>
    <w:rsid w:val="00737A4C"/>
    <w:rsid w:val="00740211"/>
    <w:rsid w:val="00744276"/>
    <w:rsid w:val="007449B4"/>
    <w:rsid w:val="007474DE"/>
    <w:rsid w:val="007515AF"/>
    <w:rsid w:val="007519D4"/>
    <w:rsid w:val="00751CE6"/>
    <w:rsid w:val="00753644"/>
    <w:rsid w:val="00754172"/>
    <w:rsid w:val="00756CF7"/>
    <w:rsid w:val="00757C4C"/>
    <w:rsid w:val="00760224"/>
    <w:rsid w:val="007602A0"/>
    <w:rsid w:val="0076076D"/>
    <w:rsid w:val="00761E41"/>
    <w:rsid w:val="00761E78"/>
    <w:rsid w:val="007623A1"/>
    <w:rsid w:val="00763CA8"/>
    <w:rsid w:val="00763D9C"/>
    <w:rsid w:val="00764C8C"/>
    <w:rsid w:val="00764DAC"/>
    <w:rsid w:val="00764EED"/>
    <w:rsid w:val="00766B15"/>
    <w:rsid w:val="00767576"/>
    <w:rsid w:val="0076767A"/>
    <w:rsid w:val="00770FD5"/>
    <w:rsid w:val="0077171A"/>
    <w:rsid w:val="00774497"/>
    <w:rsid w:val="0077489D"/>
    <w:rsid w:val="00776213"/>
    <w:rsid w:val="007762FD"/>
    <w:rsid w:val="0077657D"/>
    <w:rsid w:val="0077788A"/>
    <w:rsid w:val="0078099F"/>
    <w:rsid w:val="00780D56"/>
    <w:rsid w:val="00781E62"/>
    <w:rsid w:val="007824F5"/>
    <w:rsid w:val="007838B7"/>
    <w:rsid w:val="0078425B"/>
    <w:rsid w:val="00785284"/>
    <w:rsid w:val="00785CDE"/>
    <w:rsid w:val="0078647D"/>
    <w:rsid w:val="007872A2"/>
    <w:rsid w:val="007876B2"/>
    <w:rsid w:val="0079176E"/>
    <w:rsid w:val="00791D6B"/>
    <w:rsid w:val="00792A29"/>
    <w:rsid w:val="00793CD7"/>
    <w:rsid w:val="00794616"/>
    <w:rsid w:val="00795863"/>
    <w:rsid w:val="00795FE1"/>
    <w:rsid w:val="007A45DB"/>
    <w:rsid w:val="007A4E3A"/>
    <w:rsid w:val="007A6D3A"/>
    <w:rsid w:val="007B1987"/>
    <w:rsid w:val="007B1B1D"/>
    <w:rsid w:val="007B3CBE"/>
    <w:rsid w:val="007B3EFE"/>
    <w:rsid w:val="007B4170"/>
    <w:rsid w:val="007B609D"/>
    <w:rsid w:val="007B7E43"/>
    <w:rsid w:val="007C1B01"/>
    <w:rsid w:val="007C1D5E"/>
    <w:rsid w:val="007C4405"/>
    <w:rsid w:val="007C5B48"/>
    <w:rsid w:val="007C715B"/>
    <w:rsid w:val="007C7530"/>
    <w:rsid w:val="007C77AF"/>
    <w:rsid w:val="007D3A01"/>
    <w:rsid w:val="007D4101"/>
    <w:rsid w:val="007D42F6"/>
    <w:rsid w:val="007D43E1"/>
    <w:rsid w:val="007D57A4"/>
    <w:rsid w:val="007D766E"/>
    <w:rsid w:val="007D7AEB"/>
    <w:rsid w:val="007E1EC8"/>
    <w:rsid w:val="007E29B1"/>
    <w:rsid w:val="007E2EB5"/>
    <w:rsid w:val="007E447E"/>
    <w:rsid w:val="007E45A0"/>
    <w:rsid w:val="007E53E2"/>
    <w:rsid w:val="007E5A80"/>
    <w:rsid w:val="007E688A"/>
    <w:rsid w:val="007E73EB"/>
    <w:rsid w:val="007F0823"/>
    <w:rsid w:val="007F1FF7"/>
    <w:rsid w:val="007F29FF"/>
    <w:rsid w:val="007F359C"/>
    <w:rsid w:val="007F37E9"/>
    <w:rsid w:val="007F5A0D"/>
    <w:rsid w:val="007F6A73"/>
    <w:rsid w:val="007F6C15"/>
    <w:rsid w:val="007F6CB5"/>
    <w:rsid w:val="007F7570"/>
    <w:rsid w:val="007F7594"/>
    <w:rsid w:val="00800275"/>
    <w:rsid w:val="008008E5"/>
    <w:rsid w:val="00802202"/>
    <w:rsid w:val="00802A1F"/>
    <w:rsid w:val="00803B71"/>
    <w:rsid w:val="00803C92"/>
    <w:rsid w:val="00803F10"/>
    <w:rsid w:val="0080426E"/>
    <w:rsid w:val="00805775"/>
    <w:rsid w:val="00806E35"/>
    <w:rsid w:val="00810254"/>
    <w:rsid w:val="0081128C"/>
    <w:rsid w:val="00814B01"/>
    <w:rsid w:val="008151E2"/>
    <w:rsid w:val="00815412"/>
    <w:rsid w:val="00815480"/>
    <w:rsid w:val="00815492"/>
    <w:rsid w:val="00817538"/>
    <w:rsid w:val="008179F5"/>
    <w:rsid w:val="008202F3"/>
    <w:rsid w:val="008216E6"/>
    <w:rsid w:val="00822F8B"/>
    <w:rsid w:val="0082344B"/>
    <w:rsid w:val="00823EF6"/>
    <w:rsid w:val="00824180"/>
    <w:rsid w:val="00824238"/>
    <w:rsid w:val="00825F51"/>
    <w:rsid w:val="00830A1E"/>
    <w:rsid w:val="00831946"/>
    <w:rsid w:val="00832CC0"/>
    <w:rsid w:val="00832F6C"/>
    <w:rsid w:val="00833419"/>
    <w:rsid w:val="00834A71"/>
    <w:rsid w:val="008365B2"/>
    <w:rsid w:val="008424E7"/>
    <w:rsid w:val="00842F99"/>
    <w:rsid w:val="00843138"/>
    <w:rsid w:val="0084345E"/>
    <w:rsid w:val="008435FF"/>
    <w:rsid w:val="00844079"/>
    <w:rsid w:val="00844DC8"/>
    <w:rsid w:val="008510C7"/>
    <w:rsid w:val="0085157B"/>
    <w:rsid w:val="008516E1"/>
    <w:rsid w:val="00851A85"/>
    <w:rsid w:val="00853065"/>
    <w:rsid w:val="0085367B"/>
    <w:rsid w:val="00855C58"/>
    <w:rsid w:val="00856D71"/>
    <w:rsid w:val="0086019D"/>
    <w:rsid w:val="00860AB9"/>
    <w:rsid w:val="008625D0"/>
    <w:rsid w:val="00862793"/>
    <w:rsid w:val="00862DE0"/>
    <w:rsid w:val="0086306F"/>
    <w:rsid w:val="008665C9"/>
    <w:rsid w:val="00872DBB"/>
    <w:rsid w:val="008741F5"/>
    <w:rsid w:val="0087596D"/>
    <w:rsid w:val="00875AE1"/>
    <w:rsid w:val="00876B63"/>
    <w:rsid w:val="008771F5"/>
    <w:rsid w:val="0088010E"/>
    <w:rsid w:val="00880E3B"/>
    <w:rsid w:val="00881FBA"/>
    <w:rsid w:val="00884B52"/>
    <w:rsid w:val="00885732"/>
    <w:rsid w:val="00886587"/>
    <w:rsid w:val="00890100"/>
    <w:rsid w:val="008917A9"/>
    <w:rsid w:val="00892C0D"/>
    <w:rsid w:val="00892C36"/>
    <w:rsid w:val="00892D2B"/>
    <w:rsid w:val="00892FD5"/>
    <w:rsid w:val="00892FE4"/>
    <w:rsid w:val="00893E1D"/>
    <w:rsid w:val="00895196"/>
    <w:rsid w:val="00895636"/>
    <w:rsid w:val="00896795"/>
    <w:rsid w:val="008967F9"/>
    <w:rsid w:val="00896D31"/>
    <w:rsid w:val="008A3688"/>
    <w:rsid w:val="008A3C77"/>
    <w:rsid w:val="008A3E0D"/>
    <w:rsid w:val="008A42E8"/>
    <w:rsid w:val="008B3D9B"/>
    <w:rsid w:val="008B4407"/>
    <w:rsid w:val="008B4787"/>
    <w:rsid w:val="008B5751"/>
    <w:rsid w:val="008B7DE2"/>
    <w:rsid w:val="008C3CF2"/>
    <w:rsid w:val="008C3E5D"/>
    <w:rsid w:val="008C476B"/>
    <w:rsid w:val="008C60A1"/>
    <w:rsid w:val="008C69A6"/>
    <w:rsid w:val="008C7EEC"/>
    <w:rsid w:val="008D2030"/>
    <w:rsid w:val="008D3FFD"/>
    <w:rsid w:val="008D4EF0"/>
    <w:rsid w:val="008D5BE0"/>
    <w:rsid w:val="008D619A"/>
    <w:rsid w:val="008D68AC"/>
    <w:rsid w:val="008D6CFB"/>
    <w:rsid w:val="008D6D9E"/>
    <w:rsid w:val="008E14CA"/>
    <w:rsid w:val="008E373E"/>
    <w:rsid w:val="008E456A"/>
    <w:rsid w:val="008E4ED3"/>
    <w:rsid w:val="008F21D5"/>
    <w:rsid w:val="008F3F8B"/>
    <w:rsid w:val="008F535E"/>
    <w:rsid w:val="008F7D45"/>
    <w:rsid w:val="008F7E78"/>
    <w:rsid w:val="0090382F"/>
    <w:rsid w:val="009052B1"/>
    <w:rsid w:val="009071F8"/>
    <w:rsid w:val="009104F7"/>
    <w:rsid w:val="00910E82"/>
    <w:rsid w:val="009123B6"/>
    <w:rsid w:val="00914621"/>
    <w:rsid w:val="009152BF"/>
    <w:rsid w:val="009159B7"/>
    <w:rsid w:val="009162BB"/>
    <w:rsid w:val="00916537"/>
    <w:rsid w:val="00916B9A"/>
    <w:rsid w:val="00917A20"/>
    <w:rsid w:val="00917C31"/>
    <w:rsid w:val="00922680"/>
    <w:rsid w:val="00925D35"/>
    <w:rsid w:val="00926424"/>
    <w:rsid w:val="00926CA3"/>
    <w:rsid w:val="00926D48"/>
    <w:rsid w:val="00927261"/>
    <w:rsid w:val="009319D9"/>
    <w:rsid w:val="00931BD2"/>
    <w:rsid w:val="00932B05"/>
    <w:rsid w:val="009337D0"/>
    <w:rsid w:val="00933FB8"/>
    <w:rsid w:val="009357AF"/>
    <w:rsid w:val="00935B02"/>
    <w:rsid w:val="00937CDA"/>
    <w:rsid w:val="009406FE"/>
    <w:rsid w:val="00942B97"/>
    <w:rsid w:val="00943B01"/>
    <w:rsid w:val="00950299"/>
    <w:rsid w:val="00952AC7"/>
    <w:rsid w:val="00953E5E"/>
    <w:rsid w:val="009541A0"/>
    <w:rsid w:val="00954590"/>
    <w:rsid w:val="0095500D"/>
    <w:rsid w:val="00957D3C"/>
    <w:rsid w:val="00961BE3"/>
    <w:rsid w:val="009624BE"/>
    <w:rsid w:val="009624D7"/>
    <w:rsid w:val="00964E3B"/>
    <w:rsid w:val="00965A2E"/>
    <w:rsid w:val="00966503"/>
    <w:rsid w:val="00967031"/>
    <w:rsid w:val="00970062"/>
    <w:rsid w:val="00973C0A"/>
    <w:rsid w:val="009745E2"/>
    <w:rsid w:val="00974886"/>
    <w:rsid w:val="00976BDB"/>
    <w:rsid w:val="00977D3E"/>
    <w:rsid w:val="009800E6"/>
    <w:rsid w:val="00982CFA"/>
    <w:rsid w:val="00983031"/>
    <w:rsid w:val="00983561"/>
    <w:rsid w:val="0098478D"/>
    <w:rsid w:val="00984DD5"/>
    <w:rsid w:val="0098575C"/>
    <w:rsid w:val="00985FD3"/>
    <w:rsid w:val="00986EBE"/>
    <w:rsid w:val="009870F2"/>
    <w:rsid w:val="00995386"/>
    <w:rsid w:val="009954C9"/>
    <w:rsid w:val="009A49EF"/>
    <w:rsid w:val="009A4CC9"/>
    <w:rsid w:val="009A69C3"/>
    <w:rsid w:val="009A6C50"/>
    <w:rsid w:val="009A798B"/>
    <w:rsid w:val="009A7C6C"/>
    <w:rsid w:val="009B009B"/>
    <w:rsid w:val="009B3B39"/>
    <w:rsid w:val="009B41F0"/>
    <w:rsid w:val="009B50D9"/>
    <w:rsid w:val="009B77DA"/>
    <w:rsid w:val="009C0F50"/>
    <w:rsid w:val="009C2613"/>
    <w:rsid w:val="009C700E"/>
    <w:rsid w:val="009D0617"/>
    <w:rsid w:val="009D18A7"/>
    <w:rsid w:val="009D51CA"/>
    <w:rsid w:val="009D61C9"/>
    <w:rsid w:val="009D6398"/>
    <w:rsid w:val="009D740D"/>
    <w:rsid w:val="009E1AE5"/>
    <w:rsid w:val="009E33CE"/>
    <w:rsid w:val="009E35C0"/>
    <w:rsid w:val="009E379D"/>
    <w:rsid w:val="009E40CD"/>
    <w:rsid w:val="009E47E2"/>
    <w:rsid w:val="009E4818"/>
    <w:rsid w:val="009E4CBA"/>
    <w:rsid w:val="009E54D9"/>
    <w:rsid w:val="009E6E36"/>
    <w:rsid w:val="009F1B98"/>
    <w:rsid w:val="009F49B8"/>
    <w:rsid w:val="009F4F55"/>
    <w:rsid w:val="009F5ECF"/>
    <w:rsid w:val="009F63B5"/>
    <w:rsid w:val="009F66A2"/>
    <w:rsid w:val="009F7040"/>
    <w:rsid w:val="009F7802"/>
    <w:rsid w:val="00A00181"/>
    <w:rsid w:val="00A0030E"/>
    <w:rsid w:val="00A00D70"/>
    <w:rsid w:val="00A0122E"/>
    <w:rsid w:val="00A0187C"/>
    <w:rsid w:val="00A02855"/>
    <w:rsid w:val="00A028D2"/>
    <w:rsid w:val="00A0295B"/>
    <w:rsid w:val="00A02D07"/>
    <w:rsid w:val="00A042CC"/>
    <w:rsid w:val="00A06820"/>
    <w:rsid w:val="00A06D26"/>
    <w:rsid w:val="00A07561"/>
    <w:rsid w:val="00A120E8"/>
    <w:rsid w:val="00A13B29"/>
    <w:rsid w:val="00A148D4"/>
    <w:rsid w:val="00A14905"/>
    <w:rsid w:val="00A16985"/>
    <w:rsid w:val="00A17E89"/>
    <w:rsid w:val="00A226D3"/>
    <w:rsid w:val="00A228B2"/>
    <w:rsid w:val="00A24251"/>
    <w:rsid w:val="00A25262"/>
    <w:rsid w:val="00A25C67"/>
    <w:rsid w:val="00A25DF9"/>
    <w:rsid w:val="00A26687"/>
    <w:rsid w:val="00A26CD4"/>
    <w:rsid w:val="00A27494"/>
    <w:rsid w:val="00A2792D"/>
    <w:rsid w:val="00A27D7D"/>
    <w:rsid w:val="00A306D9"/>
    <w:rsid w:val="00A319A2"/>
    <w:rsid w:val="00A32077"/>
    <w:rsid w:val="00A3243C"/>
    <w:rsid w:val="00A3365D"/>
    <w:rsid w:val="00A37456"/>
    <w:rsid w:val="00A37F42"/>
    <w:rsid w:val="00A41CBB"/>
    <w:rsid w:val="00A424CE"/>
    <w:rsid w:val="00A44308"/>
    <w:rsid w:val="00A44A47"/>
    <w:rsid w:val="00A44E7E"/>
    <w:rsid w:val="00A518F8"/>
    <w:rsid w:val="00A52D4F"/>
    <w:rsid w:val="00A53C27"/>
    <w:rsid w:val="00A5441D"/>
    <w:rsid w:val="00A544F6"/>
    <w:rsid w:val="00A54B4C"/>
    <w:rsid w:val="00A54E80"/>
    <w:rsid w:val="00A558F7"/>
    <w:rsid w:val="00A57F3F"/>
    <w:rsid w:val="00A62EE1"/>
    <w:rsid w:val="00A644AD"/>
    <w:rsid w:val="00A65749"/>
    <w:rsid w:val="00A65BFB"/>
    <w:rsid w:val="00A66444"/>
    <w:rsid w:val="00A66FBE"/>
    <w:rsid w:val="00A7007D"/>
    <w:rsid w:val="00A72068"/>
    <w:rsid w:val="00A7277B"/>
    <w:rsid w:val="00A73A8E"/>
    <w:rsid w:val="00A73D68"/>
    <w:rsid w:val="00A7418E"/>
    <w:rsid w:val="00A80B47"/>
    <w:rsid w:val="00A810EC"/>
    <w:rsid w:val="00A8160A"/>
    <w:rsid w:val="00A81736"/>
    <w:rsid w:val="00A8175D"/>
    <w:rsid w:val="00A81EEF"/>
    <w:rsid w:val="00A81F26"/>
    <w:rsid w:val="00A841F6"/>
    <w:rsid w:val="00A84DC1"/>
    <w:rsid w:val="00A90E66"/>
    <w:rsid w:val="00A913C6"/>
    <w:rsid w:val="00A91890"/>
    <w:rsid w:val="00A918D7"/>
    <w:rsid w:val="00A93082"/>
    <w:rsid w:val="00A93788"/>
    <w:rsid w:val="00A95222"/>
    <w:rsid w:val="00A95BFD"/>
    <w:rsid w:val="00A9680B"/>
    <w:rsid w:val="00A97467"/>
    <w:rsid w:val="00AA2523"/>
    <w:rsid w:val="00AA3761"/>
    <w:rsid w:val="00AA39E8"/>
    <w:rsid w:val="00AA4431"/>
    <w:rsid w:val="00AA71C4"/>
    <w:rsid w:val="00AA77D6"/>
    <w:rsid w:val="00AB03A5"/>
    <w:rsid w:val="00AB06C6"/>
    <w:rsid w:val="00AB0ADE"/>
    <w:rsid w:val="00AB177C"/>
    <w:rsid w:val="00AB4F89"/>
    <w:rsid w:val="00AB657B"/>
    <w:rsid w:val="00AB6886"/>
    <w:rsid w:val="00AB75F3"/>
    <w:rsid w:val="00AC068D"/>
    <w:rsid w:val="00AD0038"/>
    <w:rsid w:val="00AD099D"/>
    <w:rsid w:val="00AD1641"/>
    <w:rsid w:val="00AD26A4"/>
    <w:rsid w:val="00AD339F"/>
    <w:rsid w:val="00AD4138"/>
    <w:rsid w:val="00AD4A46"/>
    <w:rsid w:val="00AD550E"/>
    <w:rsid w:val="00AD616F"/>
    <w:rsid w:val="00AD6BCA"/>
    <w:rsid w:val="00AE1567"/>
    <w:rsid w:val="00AE4CFA"/>
    <w:rsid w:val="00AE5ADB"/>
    <w:rsid w:val="00AE6EF4"/>
    <w:rsid w:val="00AF063A"/>
    <w:rsid w:val="00AF095E"/>
    <w:rsid w:val="00AF12E3"/>
    <w:rsid w:val="00AF1629"/>
    <w:rsid w:val="00AF2A4E"/>
    <w:rsid w:val="00AF2ACB"/>
    <w:rsid w:val="00AF4728"/>
    <w:rsid w:val="00AF5536"/>
    <w:rsid w:val="00AF7E61"/>
    <w:rsid w:val="00B018D5"/>
    <w:rsid w:val="00B03AB7"/>
    <w:rsid w:val="00B04004"/>
    <w:rsid w:val="00B0465E"/>
    <w:rsid w:val="00B04A69"/>
    <w:rsid w:val="00B0768A"/>
    <w:rsid w:val="00B104D7"/>
    <w:rsid w:val="00B10B9A"/>
    <w:rsid w:val="00B10C49"/>
    <w:rsid w:val="00B12A76"/>
    <w:rsid w:val="00B12F75"/>
    <w:rsid w:val="00B13926"/>
    <w:rsid w:val="00B14620"/>
    <w:rsid w:val="00B15049"/>
    <w:rsid w:val="00B17F8F"/>
    <w:rsid w:val="00B21071"/>
    <w:rsid w:val="00B21B20"/>
    <w:rsid w:val="00B22FF7"/>
    <w:rsid w:val="00B23717"/>
    <w:rsid w:val="00B26C9D"/>
    <w:rsid w:val="00B272C2"/>
    <w:rsid w:val="00B27D65"/>
    <w:rsid w:val="00B31BB2"/>
    <w:rsid w:val="00B3226E"/>
    <w:rsid w:val="00B32531"/>
    <w:rsid w:val="00B32C3E"/>
    <w:rsid w:val="00B41C27"/>
    <w:rsid w:val="00B42847"/>
    <w:rsid w:val="00B4544B"/>
    <w:rsid w:val="00B46130"/>
    <w:rsid w:val="00B46878"/>
    <w:rsid w:val="00B46A46"/>
    <w:rsid w:val="00B47862"/>
    <w:rsid w:val="00B526F7"/>
    <w:rsid w:val="00B533FE"/>
    <w:rsid w:val="00B552E8"/>
    <w:rsid w:val="00B559AB"/>
    <w:rsid w:val="00B5679E"/>
    <w:rsid w:val="00B56AB9"/>
    <w:rsid w:val="00B57984"/>
    <w:rsid w:val="00B61CDD"/>
    <w:rsid w:val="00B62D29"/>
    <w:rsid w:val="00B64C67"/>
    <w:rsid w:val="00B667D0"/>
    <w:rsid w:val="00B66907"/>
    <w:rsid w:val="00B67DB5"/>
    <w:rsid w:val="00B67FE4"/>
    <w:rsid w:val="00B7438A"/>
    <w:rsid w:val="00B75A5A"/>
    <w:rsid w:val="00B76E7E"/>
    <w:rsid w:val="00B77183"/>
    <w:rsid w:val="00B7794E"/>
    <w:rsid w:val="00B77CE7"/>
    <w:rsid w:val="00B8025C"/>
    <w:rsid w:val="00B80704"/>
    <w:rsid w:val="00B80CB1"/>
    <w:rsid w:val="00B8126D"/>
    <w:rsid w:val="00B82057"/>
    <w:rsid w:val="00B8284A"/>
    <w:rsid w:val="00B82B2B"/>
    <w:rsid w:val="00B836D4"/>
    <w:rsid w:val="00B8410E"/>
    <w:rsid w:val="00B84687"/>
    <w:rsid w:val="00B854BD"/>
    <w:rsid w:val="00B859D7"/>
    <w:rsid w:val="00B92960"/>
    <w:rsid w:val="00B93463"/>
    <w:rsid w:val="00B956B6"/>
    <w:rsid w:val="00BA24B3"/>
    <w:rsid w:val="00BA3D27"/>
    <w:rsid w:val="00BA6488"/>
    <w:rsid w:val="00BA67DF"/>
    <w:rsid w:val="00BA6BF1"/>
    <w:rsid w:val="00BA7C60"/>
    <w:rsid w:val="00BA7C86"/>
    <w:rsid w:val="00BB01D3"/>
    <w:rsid w:val="00BB093F"/>
    <w:rsid w:val="00BB1D05"/>
    <w:rsid w:val="00BB3999"/>
    <w:rsid w:val="00BB3E59"/>
    <w:rsid w:val="00BB3F16"/>
    <w:rsid w:val="00BB51A0"/>
    <w:rsid w:val="00BB6A23"/>
    <w:rsid w:val="00BC252E"/>
    <w:rsid w:val="00BC3E8E"/>
    <w:rsid w:val="00BC49D3"/>
    <w:rsid w:val="00BC648F"/>
    <w:rsid w:val="00BC7D44"/>
    <w:rsid w:val="00BD11D8"/>
    <w:rsid w:val="00BD18DC"/>
    <w:rsid w:val="00BD197F"/>
    <w:rsid w:val="00BD2281"/>
    <w:rsid w:val="00BD2842"/>
    <w:rsid w:val="00BD4DC0"/>
    <w:rsid w:val="00BD54EC"/>
    <w:rsid w:val="00BD5C3F"/>
    <w:rsid w:val="00BD6418"/>
    <w:rsid w:val="00BD705F"/>
    <w:rsid w:val="00BD75E8"/>
    <w:rsid w:val="00BE036C"/>
    <w:rsid w:val="00BE10BF"/>
    <w:rsid w:val="00BE1442"/>
    <w:rsid w:val="00BE1BC9"/>
    <w:rsid w:val="00BE3007"/>
    <w:rsid w:val="00BE3944"/>
    <w:rsid w:val="00BE3FA8"/>
    <w:rsid w:val="00BE4AA4"/>
    <w:rsid w:val="00BE666F"/>
    <w:rsid w:val="00BE66F6"/>
    <w:rsid w:val="00BE6E71"/>
    <w:rsid w:val="00BE7390"/>
    <w:rsid w:val="00BF1A51"/>
    <w:rsid w:val="00BF4AF2"/>
    <w:rsid w:val="00BF54EC"/>
    <w:rsid w:val="00C00603"/>
    <w:rsid w:val="00C00FAF"/>
    <w:rsid w:val="00C03C1D"/>
    <w:rsid w:val="00C0600A"/>
    <w:rsid w:val="00C063E7"/>
    <w:rsid w:val="00C067E7"/>
    <w:rsid w:val="00C07AFC"/>
    <w:rsid w:val="00C10992"/>
    <w:rsid w:val="00C11408"/>
    <w:rsid w:val="00C12D75"/>
    <w:rsid w:val="00C154E3"/>
    <w:rsid w:val="00C16437"/>
    <w:rsid w:val="00C16A21"/>
    <w:rsid w:val="00C16B10"/>
    <w:rsid w:val="00C16BD3"/>
    <w:rsid w:val="00C17636"/>
    <w:rsid w:val="00C1792D"/>
    <w:rsid w:val="00C20502"/>
    <w:rsid w:val="00C20587"/>
    <w:rsid w:val="00C2084E"/>
    <w:rsid w:val="00C21502"/>
    <w:rsid w:val="00C22F39"/>
    <w:rsid w:val="00C32AD7"/>
    <w:rsid w:val="00C34B70"/>
    <w:rsid w:val="00C34FF2"/>
    <w:rsid w:val="00C350AB"/>
    <w:rsid w:val="00C35463"/>
    <w:rsid w:val="00C402D9"/>
    <w:rsid w:val="00C4159C"/>
    <w:rsid w:val="00C438E7"/>
    <w:rsid w:val="00C44ED8"/>
    <w:rsid w:val="00C45B9F"/>
    <w:rsid w:val="00C4763B"/>
    <w:rsid w:val="00C477C4"/>
    <w:rsid w:val="00C5196E"/>
    <w:rsid w:val="00C529E5"/>
    <w:rsid w:val="00C5561B"/>
    <w:rsid w:val="00C606EA"/>
    <w:rsid w:val="00C6127D"/>
    <w:rsid w:val="00C61404"/>
    <w:rsid w:val="00C637A8"/>
    <w:rsid w:val="00C637FD"/>
    <w:rsid w:val="00C63E47"/>
    <w:rsid w:val="00C64912"/>
    <w:rsid w:val="00C66DC7"/>
    <w:rsid w:val="00C705FC"/>
    <w:rsid w:val="00C71683"/>
    <w:rsid w:val="00C71B70"/>
    <w:rsid w:val="00C73BE9"/>
    <w:rsid w:val="00C7404B"/>
    <w:rsid w:val="00C74D4C"/>
    <w:rsid w:val="00C75638"/>
    <w:rsid w:val="00C75A32"/>
    <w:rsid w:val="00C77692"/>
    <w:rsid w:val="00C802B7"/>
    <w:rsid w:val="00C86131"/>
    <w:rsid w:val="00C863A2"/>
    <w:rsid w:val="00C86E6B"/>
    <w:rsid w:val="00C9022C"/>
    <w:rsid w:val="00C9047F"/>
    <w:rsid w:val="00C90D56"/>
    <w:rsid w:val="00C9123F"/>
    <w:rsid w:val="00C91B3B"/>
    <w:rsid w:val="00C9361B"/>
    <w:rsid w:val="00C94083"/>
    <w:rsid w:val="00C94D44"/>
    <w:rsid w:val="00C952E0"/>
    <w:rsid w:val="00C96098"/>
    <w:rsid w:val="00C96D67"/>
    <w:rsid w:val="00CA00EB"/>
    <w:rsid w:val="00CA13C5"/>
    <w:rsid w:val="00CA2688"/>
    <w:rsid w:val="00CA2B65"/>
    <w:rsid w:val="00CA3127"/>
    <w:rsid w:val="00CA70AD"/>
    <w:rsid w:val="00CA7BA9"/>
    <w:rsid w:val="00CB0443"/>
    <w:rsid w:val="00CB18CE"/>
    <w:rsid w:val="00CB1DF8"/>
    <w:rsid w:val="00CB430B"/>
    <w:rsid w:val="00CB491F"/>
    <w:rsid w:val="00CB5604"/>
    <w:rsid w:val="00CB5B59"/>
    <w:rsid w:val="00CB5CE7"/>
    <w:rsid w:val="00CB7487"/>
    <w:rsid w:val="00CB7917"/>
    <w:rsid w:val="00CB794F"/>
    <w:rsid w:val="00CC0488"/>
    <w:rsid w:val="00CC195B"/>
    <w:rsid w:val="00CC24F2"/>
    <w:rsid w:val="00CC4499"/>
    <w:rsid w:val="00CC4841"/>
    <w:rsid w:val="00CC53F8"/>
    <w:rsid w:val="00CC5DC4"/>
    <w:rsid w:val="00CC6381"/>
    <w:rsid w:val="00CC6980"/>
    <w:rsid w:val="00CC6EE3"/>
    <w:rsid w:val="00CC7092"/>
    <w:rsid w:val="00CC7203"/>
    <w:rsid w:val="00CD0DA7"/>
    <w:rsid w:val="00CD45BC"/>
    <w:rsid w:val="00CD57A6"/>
    <w:rsid w:val="00CD58C4"/>
    <w:rsid w:val="00CD6443"/>
    <w:rsid w:val="00CE2109"/>
    <w:rsid w:val="00CE211F"/>
    <w:rsid w:val="00CE3503"/>
    <w:rsid w:val="00CE3CE1"/>
    <w:rsid w:val="00CE6F72"/>
    <w:rsid w:val="00CE76F4"/>
    <w:rsid w:val="00CE7B80"/>
    <w:rsid w:val="00CF05C3"/>
    <w:rsid w:val="00CF2E0F"/>
    <w:rsid w:val="00CF4872"/>
    <w:rsid w:val="00CF5727"/>
    <w:rsid w:val="00CF7EA0"/>
    <w:rsid w:val="00D04C53"/>
    <w:rsid w:val="00D06387"/>
    <w:rsid w:val="00D0664C"/>
    <w:rsid w:val="00D077A6"/>
    <w:rsid w:val="00D10743"/>
    <w:rsid w:val="00D10FBE"/>
    <w:rsid w:val="00D12374"/>
    <w:rsid w:val="00D13ADA"/>
    <w:rsid w:val="00D150BD"/>
    <w:rsid w:val="00D2011B"/>
    <w:rsid w:val="00D22B8A"/>
    <w:rsid w:val="00D22C0C"/>
    <w:rsid w:val="00D24B18"/>
    <w:rsid w:val="00D26B33"/>
    <w:rsid w:val="00D27CFC"/>
    <w:rsid w:val="00D3163F"/>
    <w:rsid w:val="00D32163"/>
    <w:rsid w:val="00D33B70"/>
    <w:rsid w:val="00D34D4D"/>
    <w:rsid w:val="00D34DFD"/>
    <w:rsid w:val="00D37B7E"/>
    <w:rsid w:val="00D418A2"/>
    <w:rsid w:val="00D45A53"/>
    <w:rsid w:val="00D47E86"/>
    <w:rsid w:val="00D50AA4"/>
    <w:rsid w:val="00D517BE"/>
    <w:rsid w:val="00D5266D"/>
    <w:rsid w:val="00D52A82"/>
    <w:rsid w:val="00D53182"/>
    <w:rsid w:val="00D54647"/>
    <w:rsid w:val="00D5686E"/>
    <w:rsid w:val="00D6026A"/>
    <w:rsid w:val="00D60895"/>
    <w:rsid w:val="00D61522"/>
    <w:rsid w:val="00D6497E"/>
    <w:rsid w:val="00D65186"/>
    <w:rsid w:val="00D661D4"/>
    <w:rsid w:val="00D72029"/>
    <w:rsid w:val="00D72546"/>
    <w:rsid w:val="00D73194"/>
    <w:rsid w:val="00D762CB"/>
    <w:rsid w:val="00D80E49"/>
    <w:rsid w:val="00D81AD6"/>
    <w:rsid w:val="00D829AE"/>
    <w:rsid w:val="00D829B1"/>
    <w:rsid w:val="00D837EF"/>
    <w:rsid w:val="00D838FA"/>
    <w:rsid w:val="00D83C18"/>
    <w:rsid w:val="00D83E02"/>
    <w:rsid w:val="00D8424B"/>
    <w:rsid w:val="00D8540D"/>
    <w:rsid w:val="00D8664D"/>
    <w:rsid w:val="00D877BE"/>
    <w:rsid w:val="00D94F1E"/>
    <w:rsid w:val="00D97605"/>
    <w:rsid w:val="00DA041D"/>
    <w:rsid w:val="00DA0449"/>
    <w:rsid w:val="00DA153B"/>
    <w:rsid w:val="00DA37CF"/>
    <w:rsid w:val="00DA3B6A"/>
    <w:rsid w:val="00DA4939"/>
    <w:rsid w:val="00DA553D"/>
    <w:rsid w:val="00DA5BE0"/>
    <w:rsid w:val="00DA6702"/>
    <w:rsid w:val="00DA7C9B"/>
    <w:rsid w:val="00DB09A2"/>
    <w:rsid w:val="00DB1394"/>
    <w:rsid w:val="00DB1C2B"/>
    <w:rsid w:val="00DB319A"/>
    <w:rsid w:val="00DB37FA"/>
    <w:rsid w:val="00DB4CA0"/>
    <w:rsid w:val="00DB5152"/>
    <w:rsid w:val="00DB69C5"/>
    <w:rsid w:val="00DB7F0F"/>
    <w:rsid w:val="00DC2C89"/>
    <w:rsid w:val="00DC308A"/>
    <w:rsid w:val="00DC421D"/>
    <w:rsid w:val="00DC486E"/>
    <w:rsid w:val="00DC6A4F"/>
    <w:rsid w:val="00DD0451"/>
    <w:rsid w:val="00DD11DD"/>
    <w:rsid w:val="00DD13A4"/>
    <w:rsid w:val="00DD14B7"/>
    <w:rsid w:val="00DD1D60"/>
    <w:rsid w:val="00DD2100"/>
    <w:rsid w:val="00DD4683"/>
    <w:rsid w:val="00DD47D1"/>
    <w:rsid w:val="00DD7051"/>
    <w:rsid w:val="00DE1042"/>
    <w:rsid w:val="00DE2EBD"/>
    <w:rsid w:val="00DE5137"/>
    <w:rsid w:val="00DE5B90"/>
    <w:rsid w:val="00DE698C"/>
    <w:rsid w:val="00DF134F"/>
    <w:rsid w:val="00DF13AA"/>
    <w:rsid w:val="00DF29EB"/>
    <w:rsid w:val="00DF3490"/>
    <w:rsid w:val="00DF7125"/>
    <w:rsid w:val="00E00A3D"/>
    <w:rsid w:val="00E00DDB"/>
    <w:rsid w:val="00E00E84"/>
    <w:rsid w:val="00E018EC"/>
    <w:rsid w:val="00E0467F"/>
    <w:rsid w:val="00E04707"/>
    <w:rsid w:val="00E04B7A"/>
    <w:rsid w:val="00E06AE7"/>
    <w:rsid w:val="00E10D86"/>
    <w:rsid w:val="00E11750"/>
    <w:rsid w:val="00E1178B"/>
    <w:rsid w:val="00E12A4A"/>
    <w:rsid w:val="00E13A3E"/>
    <w:rsid w:val="00E13C66"/>
    <w:rsid w:val="00E16FF1"/>
    <w:rsid w:val="00E17531"/>
    <w:rsid w:val="00E200A6"/>
    <w:rsid w:val="00E2138D"/>
    <w:rsid w:val="00E24750"/>
    <w:rsid w:val="00E2486B"/>
    <w:rsid w:val="00E24D90"/>
    <w:rsid w:val="00E24E8A"/>
    <w:rsid w:val="00E25259"/>
    <w:rsid w:val="00E25837"/>
    <w:rsid w:val="00E25C22"/>
    <w:rsid w:val="00E2666D"/>
    <w:rsid w:val="00E276F4"/>
    <w:rsid w:val="00E3060C"/>
    <w:rsid w:val="00E31396"/>
    <w:rsid w:val="00E31BD4"/>
    <w:rsid w:val="00E3445C"/>
    <w:rsid w:val="00E37023"/>
    <w:rsid w:val="00E37E32"/>
    <w:rsid w:val="00E408AA"/>
    <w:rsid w:val="00E409E3"/>
    <w:rsid w:val="00E40ECD"/>
    <w:rsid w:val="00E44416"/>
    <w:rsid w:val="00E457BD"/>
    <w:rsid w:val="00E45953"/>
    <w:rsid w:val="00E45A71"/>
    <w:rsid w:val="00E45F71"/>
    <w:rsid w:val="00E517AB"/>
    <w:rsid w:val="00E52545"/>
    <w:rsid w:val="00E535AC"/>
    <w:rsid w:val="00E53BA0"/>
    <w:rsid w:val="00E56837"/>
    <w:rsid w:val="00E56E37"/>
    <w:rsid w:val="00E56ED3"/>
    <w:rsid w:val="00E57BB0"/>
    <w:rsid w:val="00E602A9"/>
    <w:rsid w:val="00E60C56"/>
    <w:rsid w:val="00E63C74"/>
    <w:rsid w:val="00E66067"/>
    <w:rsid w:val="00E6778F"/>
    <w:rsid w:val="00E67B67"/>
    <w:rsid w:val="00E707B5"/>
    <w:rsid w:val="00E70BE3"/>
    <w:rsid w:val="00E74F60"/>
    <w:rsid w:val="00E7506E"/>
    <w:rsid w:val="00E7620A"/>
    <w:rsid w:val="00E765AF"/>
    <w:rsid w:val="00E76694"/>
    <w:rsid w:val="00E81F7B"/>
    <w:rsid w:val="00E82603"/>
    <w:rsid w:val="00E827AB"/>
    <w:rsid w:val="00E82F0E"/>
    <w:rsid w:val="00E8410F"/>
    <w:rsid w:val="00E84517"/>
    <w:rsid w:val="00E8615E"/>
    <w:rsid w:val="00E865EE"/>
    <w:rsid w:val="00E90535"/>
    <w:rsid w:val="00E91ACE"/>
    <w:rsid w:val="00E921DA"/>
    <w:rsid w:val="00E922B5"/>
    <w:rsid w:val="00E94652"/>
    <w:rsid w:val="00EA00B8"/>
    <w:rsid w:val="00EA1865"/>
    <w:rsid w:val="00EA1879"/>
    <w:rsid w:val="00EA1A57"/>
    <w:rsid w:val="00EA29CE"/>
    <w:rsid w:val="00EA5429"/>
    <w:rsid w:val="00EA5D02"/>
    <w:rsid w:val="00EA6FCC"/>
    <w:rsid w:val="00EA7C4C"/>
    <w:rsid w:val="00EB1C0C"/>
    <w:rsid w:val="00EB2965"/>
    <w:rsid w:val="00EB303A"/>
    <w:rsid w:val="00EB3D3C"/>
    <w:rsid w:val="00EB407E"/>
    <w:rsid w:val="00EB41A4"/>
    <w:rsid w:val="00EB543C"/>
    <w:rsid w:val="00EB5E9B"/>
    <w:rsid w:val="00EB7931"/>
    <w:rsid w:val="00EC0B5D"/>
    <w:rsid w:val="00EC10DF"/>
    <w:rsid w:val="00EC3D66"/>
    <w:rsid w:val="00EC46E4"/>
    <w:rsid w:val="00EC4FBF"/>
    <w:rsid w:val="00EC63D0"/>
    <w:rsid w:val="00ED1CB5"/>
    <w:rsid w:val="00ED1EC0"/>
    <w:rsid w:val="00ED3DBB"/>
    <w:rsid w:val="00ED5C96"/>
    <w:rsid w:val="00EE0EAC"/>
    <w:rsid w:val="00EE0FE3"/>
    <w:rsid w:val="00EE1EEA"/>
    <w:rsid w:val="00EE23F8"/>
    <w:rsid w:val="00EE4405"/>
    <w:rsid w:val="00EE4644"/>
    <w:rsid w:val="00EE4B0E"/>
    <w:rsid w:val="00EE4F39"/>
    <w:rsid w:val="00EE5882"/>
    <w:rsid w:val="00EE6844"/>
    <w:rsid w:val="00EE7C53"/>
    <w:rsid w:val="00EF4A71"/>
    <w:rsid w:val="00EF52C8"/>
    <w:rsid w:val="00EF68AC"/>
    <w:rsid w:val="00F0119E"/>
    <w:rsid w:val="00F04250"/>
    <w:rsid w:val="00F05167"/>
    <w:rsid w:val="00F05A8B"/>
    <w:rsid w:val="00F069A7"/>
    <w:rsid w:val="00F10D01"/>
    <w:rsid w:val="00F11774"/>
    <w:rsid w:val="00F12928"/>
    <w:rsid w:val="00F13C10"/>
    <w:rsid w:val="00F148D1"/>
    <w:rsid w:val="00F1662C"/>
    <w:rsid w:val="00F171E9"/>
    <w:rsid w:val="00F17AD0"/>
    <w:rsid w:val="00F17C93"/>
    <w:rsid w:val="00F21466"/>
    <w:rsid w:val="00F21E05"/>
    <w:rsid w:val="00F223CF"/>
    <w:rsid w:val="00F2418F"/>
    <w:rsid w:val="00F26BB3"/>
    <w:rsid w:val="00F2780A"/>
    <w:rsid w:val="00F30CE4"/>
    <w:rsid w:val="00F30D7D"/>
    <w:rsid w:val="00F312D5"/>
    <w:rsid w:val="00F32AE3"/>
    <w:rsid w:val="00F348FD"/>
    <w:rsid w:val="00F34A8A"/>
    <w:rsid w:val="00F36096"/>
    <w:rsid w:val="00F419CD"/>
    <w:rsid w:val="00F42F21"/>
    <w:rsid w:val="00F44FDD"/>
    <w:rsid w:val="00F46F69"/>
    <w:rsid w:val="00F52625"/>
    <w:rsid w:val="00F5426C"/>
    <w:rsid w:val="00F5480D"/>
    <w:rsid w:val="00F564BD"/>
    <w:rsid w:val="00F56C4A"/>
    <w:rsid w:val="00F56C9D"/>
    <w:rsid w:val="00F60000"/>
    <w:rsid w:val="00F6111D"/>
    <w:rsid w:val="00F614B9"/>
    <w:rsid w:val="00F61E17"/>
    <w:rsid w:val="00F63852"/>
    <w:rsid w:val="00F64F67"/>
    <w:rsid w:val="00F65BBA"/>
    <w:rsid w:val="00F66092"/>
    <w:rsid w:val="00F66276"/>
    <w:rsid w:val="00F677A3"/>
    <w:rsid w:val="00F705E1"/>
    <w:rsid w:val="00F70DEC"/>
    <w:rsid w:val="00F71F17"/>
    <w:rsid w:val="00F74DDF"/>
    <w:rsid w:val="00F76975"/>
    <w:rsid w:val="00F81AB9"/>
    <w:rsid w:val="00F81F71"/>
    <w:rsid w:val="00F823CA"/>
    <w:rsid w:val="00F8299C"/>
    <w:rsid w:val="00F82E49"/>
    <w:rsid w:val="00F83373"/>
    <w:rsid w:val="00F83C03"/>
    <w:rsid w:val="00F85BAE"/>
    <w:rsid w:val="00F8640E"/>
    <w:rsid w:val="00F865EA"/>
    <w:rsid w:val="00F86943"/>
    <w:rsid w:val="00F86BC3"/>
    <w:rsid w:val="00F86CC9"/>
    <w:rsid w:val="00F86E1D"/>
    <w:rsid w:val="00F86EE7"/>
    <w:rsid w:val="00F87132"/>
    <w:rsid w:val="00F90CD8"/>
    <w:rsid w:val="00F913C2"/>
    <w:rsid w:val="00F927A2"/>
    <w:rsid w:val="00F93142"/>
    <w:rsid w:val="00F9394D"/>
    <w:rsid w:val="00F962FB"/>
    <w:rsid w:val="00FA0150"/>
    <w:rsid w:val="00FA08A5"/>
    <w:rsid w:val="00FA2840"/>
    <w:rsid w:val="00FA2855"/>
    <w:rsid w:val="00FA36F4"/>
    <w:rsid w:val="00FA3B5A"/>
    <w:rsid w:val="00FA3E0A"/>
    <w:rsid w:val="00FA7DA6"/>
    <w:rsid w:val="00FB0419"/>
    <w:rsid w:val="00FB08E9"/>
    <w:rsid w:val="00FB3C15"/>
    <w:rsid w:val="00FB4418"/>
    <w:rsid w:val="00FB78F4"/>
    <w:rsid w:val="00FC0D60"/>
    <w:rsid w:val="00FC1CCF"/>
    <w:rsid w:val="00FC309D"/>
    <w:rsid w:val="00FC4608"/>
    <w:rsid w:val="00FC52EA"/>
    <w:rsid w:val="00FC630F"/>
    <w:rsid w:val="00FD0016"/>
    <w:rsid w:val="00FD0422"/>
    <w:rsid w:val="00FD14E0"/>
    <w:rsid w:val="00FD6DE4"/>
    <w:rsid w:val="00FE00A5"/>
    <w:rsid w:val="00FE04B4"/>
    <w:rsid w:val="00FE239A"/>
    <w:rsid w:val="00FE3316"/>
    <w:rsid w:val="00FE58C0"/>
    <w:rsid w:val="00FE5941"/>
    <w:rsid w:val="00FF02B3"/>
    <w:rsid w:val="00FF07FB"/>
    <w:rsid w:val="00FF0801"/>
    <w:rsid w:val="00FF086B"/>
    <w:rsid w:val="00FF3056"/>
    <w:rsid w:val="00FF5B26"/>
    <w:rsid w:val="00FF7495"/>
    <w:rsid w:val="00FF785A"/>
    <w:rsid w:val="011E382C"/>
    <w:rsid w:val="0213DD9F"/>
    <w:rsid w:val="02186021"/>
    <w:rsid w:val="04AD9A3F"/>
    <w:rsid w:val="0687CBC3"/>
    <w:rsid w:val="069FBA0B"/>
    <w:rsid w:val="09078017"/>
    <w:rsid w:val="09B9DEEE"/>
    <w:rsid w:val="0A137818"/>
    <w:rsid w:val="0E1EB939"/>
    <w:rsid w:val="10E3280C"/>
    <w:rsid w:val="10EDA722"/>
    <w:rsid w:val="13913CCC"/>
    <w:rsid w:val="13CCB9C9"/>
    <w:rsid w:val="142591A5"/>
    <w:rsid w:val="14E6F741"/>
    <w:rsid w:val="14EA1040"/>
    <w:rsid w:val="1685095F"/>
    <w:rsid w:val="17AC7322"/>
    <w:rsid w:val="17FEF078"/>
    <w:rsid w:val="188B5514"/>
    <w:rsid w:val="190213FB"/>
    <w:rsid w:val="1A13AB7C"/>
    <w:rsid w:val="1A69450E"/>
    <w:rsid w:val="1B940ED8"/>
    <w:rsid w:val="1CAC06AA"/>
    <w:rsid w:val="1DA35719"/>
    <w:rsid w:val="1EB6F377"/>
    <w:rsid w:val="1FFEADD4"/>
    <w:rsid w:val="20720A49"/>
    <w:rsid w:val="232C94D4"/>
    <w:rsid w:val="23438083"/>
    <w:rsid w:val="2343C761"/>
    <w:rsid w:val="245C221D"/>
    <w:rsid w:val="25DD1949"/>
    <w:rsid w:val="29A4F2D2"/>
    <w:rsid w:val="2C6A17F5"/>
    <w:rsid w:val="32E86061"/>
    <w:rsid w:val="33BAA955"/>
    <w:rsid w:val="35563D86"/>
    <w:rsid w:val="35DF219B"/>
    <w:rsid w:val="3CB3FC4F"/>
    <w:rsid w:val="3CF1886A"/>
    <w:rsid w:val="3D3C4D45"/>
    <w:rsid w:val="3D9CDCE2"/>
    <w:rsid w:val="3E72CC0E"/>
    <w:rsid w:val="3F61C73F"/>
    <w:rsid w:val="40520831"/>
    <w:rsid w:val="41194B97"/>
    <w:rsid w:val="42145FA0"/>
    <w:rsid w:val="44077DBA"/>
    <w:rsid w:val="479DD41F"/>
    <w:rsid w:val="494FF9C5"/>
    <w:rsid w:val="4AD58685"/>
    <w:rsid w:val="4CCD48F1"/>
    <w:rsid w:val="4FC6E612"/>
    <w:rsid w:val="5069EC98"/>
    <w:rsid w:val="5589437B"/>
    <w:rsid w:val="568190EE"/>
    <w:rsid w:val="57E9FA54"/>
    <w:rsid w:val="58A57932"/>
    <w:rsid w:val="5966FDCC"/>
    <w:rsid w:val="598668F9"/>
    <w:rsid w:val="5B4EFDAF"/>
    <w:rsid w:val="5D544568"/>
    <w:rsid w:val="5DED97CE"/>
    <w:rsid w:val="61395D60"/>
    <w:rsid w:val="63A9EAE5"/>
    <w:rsid w:val="64C63709"/>
    <w:rsid w:val="688EA378"/>
    <w:rsid w:val="697BFF22"/>
    <w:rsid w:val="6A1EAD3D"/>
    <w:rsid w:val="6BC73435"/>
    <w:rsid w:val="6D6A9C5F"/>
    <w:rsid w:val="6E0B3FD9"/>
    <w:rsid w:val="6E88EA7E"/>
    <w:rsid w:val="6E9749ED"/>
    <w:rsid w:val="6FC1C5E6"/>
    <w:rsid w:val="6FE774CF"/>
    <w:rsid w:val="71EB4831"/>
    <w:rsid w:val="738AF3FE"/>
    <w:rsid w:val="73BCEC92"/>
    <w:rsid w:val="746C950B"/>
    <w:rsid w:val="75414360"/>
    <w:rsid w:val="75AE69FB"/>
    <w:rsid w:val="7616C7E7"/>
    <w:rsid w:val="761C2B12"/>
    <w:rsid w:val="76AB0A16"/>
    <w:rsid w:val="7927F8F1"/>
    <w:rsid w:val="7B2846D4"/>
    <w:rsid w:val="7DFA4EF4"/>
    <w:rsid w:val="7F6C01B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D1D176A"/>
  <w14:defaultImageDpi w14:val="32767"/>
  <w15:chartTrackingRefBased/>
  <w15:docId w15:val="{EBF14014-34EC-4FE7-B588-4F0233E5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A545D"/>
    <w:rPr>
      <w:rFonts w:ascii="Arial" w:hAnsi="Arial"/>
      <w:szCs w:val="24"/>
      <w:lang w:val="en-GB" w:eastAsia="en-US"/>
    </w:rPr>
  </w:style>
  <w:style w:type="paragraph" w:styleId="Titolo1">
    <w:name w:val="heading 1"/>
    <w:aliases w:val="Not in use"/>
    <w:basedOn w:val="Normale"/>
    <w:next w:val="Normale"/>
    <w:qFormat/>
    <w:pPr>
      <w:outlineLvl w:val="0"/>
    </w:pPr>
    <w:rPr>
      <w:w w:val="105"/>
      <w:kern w:val="20"/>
      <w:szCs w:val="20"/>
    </w:rPr>
  </w:style>
  <w:style w:type="paragraph" w:styleId="Titolo2">
    <w:name w:val="heading 2"/>
    <w:basedOn w:val="Normale"/>
    <w:next w:val="Normale"/>
    <w:qFormat/>
    <w:pPr>
      <w:outlineLvl w:val="1"/>
    </w:pPr>
    <w:rPr>
      <w:w w:val="105"/>
      <w:kern w:val="20"/>
      <w:szCs w:val="20"/>
    </w:rPr>
  </w:style>
  <w:style w:type="paragraph" w:styleId="Titolo3">
    <w:name w:val="heading 3"/>
    <w:basedOn w:val="Normale"/>
    <w:next w:val="Normale"/>
    <w:qFormat/>
    <w:pPr>
      <w:numPr>
        <w:ilvl w:val="2"/>
        <w:numId w:val="4"/>
      </w:numPr>
      <w:outlineLvl w:val="2"/>
    </w:pPr>
    <w:rPr>
      <w:w w:val="105"/>
      <w:kern w:val="20"/>
      <w:szCs w:val="20"/>
    </w:rPr>
  </w:style>
  <w:style w:type="paragraph" w:styleId="Titolo4">
    <w:name w:val="heading 4"/>
    <w:basedOn w:val="Normale"/>
    <w:next w:val="Normale"/>
    <w:qFormat/>
    <w:pPr>
      <w:numPr>
        <w:ilvl w:val="3"/>
        <w:numId w:val="5"/>
      </w:numPr>
      <w:outlineLvl w:val="3"/>
    </w:pPr>
    <w:rPr>
      <w:w w:val="105"/>
      <w:kern w:val="20"/>
      <w:szCs w:val="20"/>
    </w:rPr>
  </w:style>
  <w:style w:type="paragraph" w:styleId="Titolo5">
    <w:name w:val="heading 5"/>
    <w:basedOn w:val="Normale"/>
    <w:next w:val="Normale"/>
    <w:qFormat/>
    <w:pPr>
      <w:numPr>
        <w:ilvl w:val="4"/>
        <w:numId w:val="6"/>
      </w:numPr>
      <w:outlineLvl w:val="4"/>
    </w:pPr>
    <w:rPr>
      <w:w w:val="105"/>
      <w:kern w:val="20"/>
      <w:szCs w:val="20"/>
    </w:rPr>
  </w:style>
  <w:style w:type="paragraph" w:styleId="Titolo6">
    <w:name w:val="heading 6"/>
    <w:basedOn w:val="Normale"/>
    <w:next w:val="Normale"/>
    <w:qFormat/>
    <w:pPr>
      <w:numPr>
        <w:ilvl w:val="5"/>
        <w:numId w:val="7"/>
      </w:numPr>
      <w:outlineLvl w:val="5"/>
    </w:pPr>
    <w:rPr>
      <w:w w:val="105"/>
      <w:kern w:val="20"/>
      <w:szCs w:val="20"/>
    </w:rPr>
  </w:style>
  <w:style w:type="paragraph" w:styleId="Titolo7">
    <w:name w:val="heading 7"/>
    <w:basedOn w:val="Normale"/>
    <w:next w:val="Normale"/>
    <w:qFormat/>
    <w:pPr>
      <w:numPr>
        <w:ilvl w:val="6"/>
        <w:numId w:val="8"/>
      </w:numPr>
      <w:outlineLvl w:val="6"/>
    </w:pPr>
    <w:rPr>
      <w:w w:val="105"/>
      <w:kern w:val="20"/>
      <w:szCs w:val="20"/>
    </w:rPr>
  </w:style>
  <w:style w:type="paragraph" w:styleId="Titolo8">
    <w:name w:val="heading 8"/>
    <w:basedOn w:val="Normale"/>
    <w:next w:val="Normale"/>
    <w:qFormat/>
    <w:pPr>
      <w:numPr>
        <w:ilvl w:val="7"/>
        <w:numId w:val="9"/>
      </w:numPr>
      <w:outlineLvl w:val="7"/>
    </w:pPr>
    <w:rPr>
      <w:w w:val="105"/>
      <w:kern w:val="20"/>
      <w:szCs w:val="20"/>
    </w:rPr>
  </w:style>
  <w:style w:type="paragraph" w:styleId="Titolo9">
    <w:name w:val="heading 9"/>
    <w:basedOn w:val="Normale"/>
    <w:next w:val="Normale"/>
    <w:qFormat/>
    <w:pPr>
      <w:numPr>
        <w:ilvl w:val="8"/>
        <w:numId w:val="10"/>
      </w:numPr>
      <w:outlineLvl w:val="8"/>
    </w:pPr>
    <w:rPr>
      <w:w w:val="105"/>
      <w:kern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3">
    <w:name w:val="toc 3"/>
    <w:aliases w:val="Summary Schedule"/>
    <w:basedOn w:val="Normale"/>
    <w:next w:val="Normale"/>
    <w:autoRedefine/>
    <w:uiPriority w:val="39"/>
    <w:rsid w:val="009E4CBA"/>
    <w:pPr>
      <w:spacing w:before="360"/>
      <w:contextualSpacing/>
    </w:pPr>
  </w:style>
  <w:style w:type="paragraph" w:styleId="Sommario1">
    <w:name w:val="toc 1"/>
    <w:aliases w:val="Summary Level 1"/>
    <w:basedOn w:val="Normale"/>
    <w:next w:val="Normale"/>
    <w:autoRedefine/>
    <w:uiPriority w:val="39"/>
    <w:rsid w:val="00587129"/>
    <w:pPr>
      <w:spacing w:before="60" w:line="336" w:lineRule="auto"/>
    </w:pPr>
    <w:rPr>
      <w:caps/>
    </w:rPr>
  </w:style>
  <w:style w:type="paragraph" w:styleId="Sommario2">
    <w:name w:val="toc 2"/>
    <w:aliases w:val="Summary Level 2"/>
    <w:basedOn w:val="Normale"/>
    <w:next w:val="Normale"/>
    <w:autoRedefine/>
    <w:uiPriority w:val="39"/>
    <w:rsid w:val="00587129"/>
    <w:pPr>
      <w:ind w:left="624" w:right="113" w:hanging="624"/>
    </w:pPr>
  </w:style>
  <w:style w:type="paragraph" w:customStyle="1" w:styleId="sbulletcaps1">
    <w:name w:val="sbullet caps 1"/>
    <w:basedOn w:val="Normale"/>
    <w:rsid w:val="00BD2281"/>
    <w:pPr>
      <w:numPr>
        <w:numId w:val="1"/>
      </w:numPr>
      <w:tabs>
        <w:tab w:val="clear" w:pos="624"/>
      </w:tabs>
      <w:spacing w:after="120" w:line="336" w:lineRule="auto"/>
      <w:jc w:val="both"/>
    </w:pPr>
    <w:rPr>
      <w:w w:val="105"/>
      <w:kern w:val="20"/>
      <w:szCs w:val="20"/>
    </w:rPr>
  </w:style>
  <w:style w:type="paragraph" w:customStyle="1" w:styleId="sbulletcaps2">
    <w:name w:val="sbullet caps 2"/>
    <w:basedOn w:val="Normale"/>
    <w:pPr>
      <w:numPr>
        <w:numId w:val="2"/>
      </w:numPr>
      <w:spacing w:after="120" w:line="336" w:lineRule="auto"/>
      <w:jc w:val="both"/>
    </w:pPr>
    <w:rPr>
      <w:w w:val="105"/>
      <w:kern w:val="20"/>
      <w:szCs w:val="20"/>
    </w:rPr>
  </w:style>
  <w:style w:type="paragraph" w:customStyle="1" w:styleId="sbulletcaps3">
    <w:name w:val="sbullet caps 3"/>
    <w:basedOn w:val="Normale"/>
    <w:pPr>
      <w:numPr>
        <w:numId w:val="3"/>
      </w:numPr>
      <w:spacing w:after="120" w:line="336" w:lineRule="auto"/>
      <w:jc w:val="both"/>
    </w:pPr>
    <w:rPr>
      <w:w w:val="105"/>
      <w:kern w:val="20"/>
      <w:szCs w:val="20"/>
    </w:rPr>
  </w:style>
  <w:style w:type="paragraph" w:customStyle="1" w:styleId="Body">
    <w:name w:val="Body"/>
    <w:link w:val="BodyChar"/>
    <w:qFormat/>
    <w:pPr>
      <w:spacing w:after="120" w:line="336" w:lineRule="auto"/>
      <w:jc w:val="both"/>
    </w:pPr>
    <w:rPr>
      <w:rFonts w:ascii="Arial" w:hAnsi="Arial"/>
      <w:w w:val="105"/>
      <w:kern w:val="20"/>
      <w:lang w:val="en-GB" w:eastAsia="en-US"/>
    </w:rPr>
  </w:style>
  <w:style w:type="character" w:customStyle="1" w:styleId="BodyChar">
    <w:name w:val="Body Char"/>
    <w:link w:val="Body"/>
    <w:rPr>
      <w:rFonts w:ascii="Arial" w:hAnsi="Arial"/>
      <w:w w:val="105"/>
      <w:kern w:val="20"/>
      <w:lang w:val="en-GB" w:eastAsia="en-US" w:bidi="ar-SA"/>
    </w:rPr>
  </w:style>
  <w:style w:type="paragraph" w:customStyle="1" w:styleId="Body1">
    <w:name w:val="Body 1"/>
    <w:basedOn w:val="Body"/>
    <w:link w:val="Body1Char"/>
    <w:pPr>
      <w:numPr>
        <w:ilvl w:val="1"/>
        <w:numId w:val="32"/>
      </w:numPr>
    </w:pPr>
  </w:style>
  <w:style w:type="character" w:customStyle="1" w:styleId="Body1Char">
    <w:name w:val="Body 1 Char"/>
    <w:link w:val="Body1"/>
    <w:rPr>
      <w:rFonts w:ascii="Arial" w:hAnsi="Arial"/>
      <w:w w:val="105"/>
      <w:kern w:val="20"/>
      <w:lang w:val="en-GB" w:eastAsia="en-US" w:bidi="ar-SA"/>
    </w:rPr>
  </w:style>
  <w:style w:type="paragraph" w:customStyle="1" w:styleId="Body2">
    <w:name w:val="Body 2"/>
    <w:basedOn w:val="Body"/>
    <w:pPr>
      <w:numPr>
        <w:ilvl w:val="3"/>
        <w:numId w:val="32"/>
      </w:numPr>
    </w:pPr>
  </w:style>
  <w:style w:type="paragraph" w:customStyle="1" w:styleId="Body3">
    <w:name w:val="Body 3"/>
    <w:basedOn w:val="Body"/>
    <w:pPr>
      <w:numPr>
        <w:ilvl w:val="4"/>
        <w:numId w:val="32"/>
      </w:numPr>
    </w:pPr>
  </w:style>
  <w:style w:type="paragraph" w:customStyle="1" w:styleId="TableCellBody">
    <w:name w:val="Table CellBody"/>
    <w:basedOn w:val="Normale"/>
    <w:pPr>
      <w:numPr>
        <w:ilvl w:val="5"/>
        <w:numId w:val="32"/>
      </w:numPr>
      <w:spacing w:before="60" w:after="60" w:line="336" w:lineRule="auto"/>
    </w:pPr>
    <w:rPr>
      <w:w w:val="105"/>
      <w:kern w:val="20"/>
      <w:szCs w:val="20"/>
    </w:rPr>
  </w:style>
  <w:style w:type="paragraph" w:customStyle="1" w:styleId="TableCellHead">
    <w:name w:val="Table CellHead"/>
    <w:basedOn w:val="Normale"/>
    <w:pPr>
      <w:keepNext/>
      <w:spacing w:before="60" w:after="60" w:line="259" w:lineRule="auto"/>
    </w:pPr>
    <w:rPr>
      <w:b/>
      <w:w w:val="105"/>
      <w:kern w:val="20"/>
      <w:szCs w:val="20"/>
    </w:rPr>
  </w:style>
  <w:style w:type="paragraph" w:customStyle="1" w:styleId="TitoloCAPS">
    <w:name w:val="TitoloCAPS"/>
    <w:basedOn w:val="Normale"/>
    <w:next w:val="Body"/>
    <w:pPr>
      <w:keepNext/>
      <w:keepLines/>
      <w:spacing w:before="20" w:after="200" w:line="360" w:lineRule="auto"/>
      <w:jc w:val="center"/>
    </w:pPr>
    <w:rPr>
      <w:rFonts w:ascii="Arial Bold" w:hAnsi="Arial Bold"/>
      <w:b/>
      <w:caps/>
      <w:w w:val="105"/>
      <w:kern w:val="20"/>
      <w:szCs w:val="20"/>
    </w:rPr>
  </w:style>
  <w:style w:type="character" w:styleId="Rimandonotadichiusura">
    <w:name w:val="endnote reference"/>
    <w:semiHidden/>
    <w:rPr>
      <w:rFonts w:ascii="Arial" w:hAnsi="Arial"/>
      <w:vertAlign w:val="superscript"/>
    </w:rPr>
  </w:style>
  <w:style w:type="paragraph" w:styleId="Testonotadichiusura">
    <w:name w:val="endnote text"/>
    <w:basedOn w:val="Normale"/>
    <w:semiHidden/>
    <w:pPr>
      <w:tabs>
        <w:tab w:val="left" w:pos="284"/>
      </w:tabs>
      <w:spacing w:line="336" w:lineRule="auto"/>
      <w:ind w:left="284" w:hanging="284"/>
    </w:pPr>
    <w:rPr>
      <w:w w:val="105"/>
      <w:kern w:val="20"/>
      <w:szCs w:val="20"/>
    </w:rPr>
  </w:style>
  <w:style w:type="character" w:styleId="Rimandonotaapidipagina">
    <w:name w:val="footnote reference"/>
    <w:uiPriority w:val="99"/>
    <w:semiHidden/>
    <w:rPr>
      <w:vertAlign w:val="superscript"/>
    </w:rPr>
  </w:style>
  <w:style w:type="paragraph" w:styleId="Testonotaapidipagina">
    <w:name w:val="footnote text"/>
    <w:basedOn w:val="Normale"/>
    <w:link w:val="TestonotaapidipaginaCarattere"/>
    <w:uiPriority w:val="99"/>
    <w:semiHidden/>
    <w:rsid w:val="009B50D9"/>
    <w:pPr>
      <w:keepLines/>
      <w:tabs>
        <w:tab w:val="left" w:pos="284"/>
      </w:tabs>
      <w:spacing w:before="40" w:after="100" w:line="227" w:lineRule="atLeast"/>
      <w:ind w:left="170" w:right="567" w:hanging="170"/>
      <w:jc w:val="both"/>
    </w:pPr>
    <w:rPr>
      <w:w w:val="105"/>
      <w:kern w:val="20"/>
      <w:sz w:val="18"/>
      <w:szCs w:val="20"/>
    </w:rPr>
  </w:style>
  <w:style w:type="paragraph" w:customStyle="1" w:styleId="Level1">
    <w:name w:val="Level 1"/>
    <w:basedOn w:val="Normale"/>
    <w:next w:val="Body1"/>
    <w:uiPriority w:val="99"/>
    <w:rsid w:val="00C6127D"/>
    <w:pPr>
      <w:keepNext/>
      <w:numPr>
        <w:numId w:val="21"/>
      </w:numPr>
      <w:spacing w:before="140" w:after="140" w:line="336" w:lineRule="auto"/>
      <w:jc w:val="both"/>
      <w:outlineLvl w:val="0"/>
    </w:pPr>
    <w:rPr>
      <w:b/>
      <w:caps/>
      <w:color w:val="0094DC"/>
      <w:w w:val="105"/>
      <w:kern w:val="20"/>
      <w:szCs w:val="20"/>
      <w:lang w:val="it-IT"/>
    </w:rPr>
  </w:style>
  <w:style w:type="paragraph" w:customStyle="1" w:styleId="Level2">
    <w:name w:val="Level 2"/>
    <w:basedOn w:val="Normale"/>
    <w:next w:val="Normale"/>
    <w:link w:val="Level2Char"/>
    <w:uiPriority w:val="99"/>
    <w:rsid w:val="0034175B"/>
    <w:pPr>
      <w:keepNext/>
      <w:numPr>
        <w:ilvl w:val="1"/>
        <w:numId w:val="21"/>
      </w:numPr>
      <w:spacing w:before="120" w:after="120" w:line="336" w:lineRule="auto"/>
      <w:jc w:val="both"/>
      <w:outlineLvl w:val="1"/>
    </w:pPr>
    <w:rPr>
      <w:b/>
      <w:color w:val="46A9F7"/>
      <w:w w:val="105"/>
      <w:kern w:val="20"/>
      <w:szCs w:val="20"/>
      <w:lang w:val="it-IT"/>
    </w:rPr>
  </w:style>
  <w:style w:type="character" w:customStyle="1" w:styleId="Level2Char">
    <w:name w:val="Level 2 Char"/>
    <w:link w:val="Level2"/>
    <w:uiPriority w:val="99"/>
    <w:rsid w:val="0034175B"/>
    <w:rPr>
      <w:rFonts w:ascii="Arial" w:hAnsi="Arial"/>
      <w:b/>
      <w:color w:val="46A9F7"/>
      <w:w w:val="105"/>
      <w:kern w:val="20"/>
      <w:lang w:eastAsia="en-US"/>
    </w:rPr>
  </w:style>
  <w:style w:type="paragraph" w:customStyle="1" w:styleId="Level3">
    <w:name w:val="Level 3"/>
    <w:basedOn w:val="Body1"/>
    <w:link w:val="Level3Char"/>
    <w:uiPriority w:val="99"/>
    <w:rsid w:val="002F2ACA"/>
  </w:style>
  <w:style w:type="character" w:customStyle="1" w:styleId="Level3Char">
    <w:name w:val="Level 3 Char"/>
    <w:link w:val="Level3"/>
    <w:rsid w:val="002F2ACA"/>
    <w:rPr>
      <w:rFonts w:ascii="Arial" w:hAnsi="Arial"/>
      <w:w w:val="105"/>
      <w:kern w:val="20"/>
      <w:lang w:val="en-GB" w:eastAsia="en-US"/>
    </w:rPr>
  </w:style>
  <w:style w:type="paragraph" w:customStyle="1" w:styleId="Level4">
    <w:name w:val="Level 4"/>
    <w:basedOn w:val="Normale"/>
    <w:pPr>
      <w:numPr>
        <w:ilvl w:val="3"/>
        <w:numId w:val="21"/>
      </w:numPr>
      <w:spacing w:after="120" w:line="336" w:lineRule="auto"/>
      <w:jc w:val="both"/>
      <w:outlineLvl w:val="3"/>
    </w:pPr>
    <w:rPr>
      <w:w w:val="105"/>
      <w:kern w:val="20"/>
      <w:szCs w:val="20"/>
    </w:rPr>
  </w:style>
  <w:style w:type="paragraph" w:customStyle="1" w:styleId="Level5">
    <w:name w:val="Level 5"/>
    <w:basedOn w:val="Level4"/>
    <w:uiPriority w:val="99"/>
    <w:pPr>
      <w:numPr>
        <w:ilvl w:val="4"/>
      </w:numPr>
      <w:outlineLvl w:val="4"/>
    </w:pPr>
  </w:style>
  <w:style w:type="paragraph" w:customStyle="1" w:styleId="Level6">
    <w:name w:val="Level 6"/>
    <w:basedOn w:val="Level5"/>
    <w:uiPriority w:val="99"/>
    <w:pPr>
      <w:numPr>
        <w:ilvl w:val="5"/>
      </w:numPr>
      <w:outlineLvl w:val="5"/>
    </w:pPr>
  </w:style>
  <w:style w:type="paragraph" w:customStyle="1" w:styleId="Level7">
    <w:name w:val="Level 7"/>
    <w:basedOn w:val="Normale"/>
    <w:pPr>
      <w:numPr>
        <w:ilvl w:val="6"/>
        <w:numId w:val="21"/>
      </w:numPr>
      <w:spacing w:after="120" w:line="336" w:lineRule="auto"/>
      <w:jc w:val="both"/>
      <w:outlineLvl w:val="6"/>
    </w:pPr>
    <w:rPr>
      <w:w w:val="105"/>
      <w:kern w:val="20"/>
      <w:szCs w:val="20"/>
    </w:rPr>
  </w:style>
  <w:style w:type="paragraph" w:styleId="Sommario4">
    <w:name w:val="toc 4"/>
    <w:aliases w:val="Summary Schedule Part"/>
    <w:basedOn w:val="Normale"/>
    <w:next w:val="Normale"/>
    <w:autoRedefine/>
    <w:uiPriority w:val="39"/>
    <w:rsid w:val="002A0965"/>
    <w:pPr>
      <w:ind w:left="600"/>
    </w:pPr>
  </w:style>
  <w:style w:type="paragraph" w:customStyle="1" w:styleId="Numeric2">
    <w:name w:val="Numeric 2"/>
    <w:basedOn w:val="Normale"/>
    <w:rsid w:val="00051935"/>
    <w:pPr>
      <w:numPr>
        <w:numId w:val="11"/>
      </w:numPr>
      <w:spacing w:after="120" w:line="336" w:lineRule="auto"/>
    </w:pPr>
    <w:rPr>
      <w:w w:val="105"/>
      <w:kern w:val="20"/>
      <w:szCs w:val="20"/>
      <w:lang w:val="it-IT"/>
    </w:rPr>
  </w:style>
  <w:style w:type="paragraph" w:customStyle="1" w:styleId="Numeric3">
    <w:name w:val="Numeric 3"/>
    <w:basedOn w:val="Numeric2"/>
    <w:pPr>
      <w:numPr>
        <w:numId w:val="12"/>
      </w:numPr>
    </w:pPr>
  </w:style>
  <w:style w:type="paragraph" w:customStyle="1" w:styleId="Numeric4">
    <w:name w:val="Numeric 4"/>
    <w:basedOn w:val="Numeric3"/>
    <w:pPr>
      <w:numPr>
        <w:numId w:val="13"/>
      </w:numPr>
    </w:pPr>
  </w:style>
  <w:style w:type="paragraph" w:customStyle="1" w:styleId="Parties">
    <w:name w:val="Parties"/>
    <w:basedOn w:val="Body"/>
    <w:pPr>
      <w:numPr>
        <w:numId w:val="20"/>
      </w:numPr>
      <w:spacing w:before="80" w:after="100" w:line="312" w:lineRule="auto"/>
    </w:pPr>
  </w:style>
  <w:style w:type="paragraph" w:styleId="Testonormale">
    <w:name w:val="Plain Text"/>
    <w:basedOn w:val="Normale"/>
    <w:pPr>
      <w:spacing w:line="336" w:lineRule="auto"/>
    </w:pPr>
    <w:rPr>
      <w:w w:val="105"/>
      <w:kern w:val="20"/>
      <w:szCs w:val="20"/>
    </w:rPr>
  </w:style>
  <w:style w:type="paragraph" w:customStyle="1" w:styleId="Recitals">
    <w:name w:val="Recitals"/>
    <w:basedOn w:val="Body"/>
    <w:pPr>
      <w:numPr>
        <w:ilvl w:val="1"/>
        <w:numId w:val="20"/>
      </w:numPr>
      <w:spacing w:before="80" w:after="100" w:line="312" w:lineRule="auto"/>
    </w:pPr>
  </w:style>
  <w:style w:type="paragraph" w:customStyle="1" w:styleId="Schedule1">
    <w:name w:val="Schedule 1"/>
    <w:basedOn w:val="ScheduleHeading"/>
    <w:next w:val="Body1"/>
    <w:rsid w:val="00C6127D"/>
    <w:rPr>
      <w:color w:val="0094DC"/>
      <w:lang w:val="it-IT"/>
    </w:rPr>
  </w:style>
  <w:style w:type="paragraph" w:customStyle="1" w:styleId="Schedule2">
    <w:name w:val="Schedule 2"/>
    <w:basedOn w:val="Normale"/>
    <w:next w:val="Normale"/>
    <w:pPr>
      <w:numPr>
        <w:ilvl w:val="3"/>
        <w:numId w:val="16"/>
      </w:numPr>
      <w:spacing w:after="120" w:line="336" w:lineRule="auto"/>
      <w:jc w:val="both"/>
      <w:outlineLvl w:val="3"/>
    </w:pPr>
    <w:rPr>
      <w:w w:val="105"/>
      <w:kern w:val="20"/>
      <w:szCs w:val="20"/>
    </w:rPr>
  </w:style>
  <w:style w:type="paragraph" w:customStyle="1" w:styleId="Schedule3">
    <w:name w:val="Schedule 3"/>
    <w:basedOn w:val="Normale"/>
    <w:pPr>
      <w:numPr>
        <w:ilvl w:val="4"/>
        <w:numId w:val="16"/>
      </w:numPr>
      <w:spacing w:after="120" w:line="336" w:lineRule="auto"/>
      <w:jc w:val="both"/>
      <w:outlineLvl w:val="4"/>
    </w:pPr>
    <w:rPr>
      <w:w w:val="105"/>
      <w:kern w:val="20"/>
      <w:szCs w:val="20"/>
    </w:rPr>
  </w:style>
  <w:style w:type="paragraph" w:customStyle="1" w:styleId="Schedule4">
    <w:name w:val="Schedule 4"/>
    <w:basedOn w:val="Normale"/>
    <w:pPr>
      <w:numPr>
        <w:ilvl w:val="5"/>
        <w:numId w:val="16"/>
      </w:numPr>
      <w:spacing w:after="120" w:line="336" w:lineRule="auto"/>
      <w:jc w:val="both"/>
      <w:outlineLvl w:val="5"/>
    </w:pPr>
    <w:rPr>
      <w:w w:val="105"/>
      <w:kern w:val="20"/>
      <w:szCs w:val="20"/>
    </w:rPr>
  </w:style>
  <w:style w:type="paragraph" w:customStyle="1" w:styleId="Schedule5">
    <w:name w:val="Schedule 5"/>
    <w:basedOn w:val="Schedule4"/>
    <w:pPr>
      <w:numPr>
        <w:ilvl w:val="6"/>
      </w:numPr>
      <w:outlineLvl w:val="6"/>
    </w:pPr>
  </w:style>
  <w:style w:type="paragraph" w:customStyle="1" w:styleId="Schedule6">
    <w:name w:val="Schedule 6"/>
    <w:basedOn w:val="Level5"/>
    <w:pPr>
      <w:numPr>
        <w:ilvl w:val="7"/>
        <w:numId w:val="16"/>
      </w:numPr>
      <w:outlineLvl w:val="7"/>
    </w:pPr>
  </w:style>
  <w:style w:type="paragraph" w:customStyle="1" w:styleId="Schedule7">
    <w:name w:val="Schedule 7"/>
    <w:basedOn w:val="Normale"/>
    <w:pPr>
      <w:numPr>
        <w:ilvl w:val="8"/>
        <w:numId w:val="16"/>
      </w:numPr>
      <w:spacing w:after="120" w:line="336" w:lineRule="auto"/>
      <w:jc w:val="both"/>
      <w:outlineLvl w:val="8"/>
    </w:pPr>
    <w:rPr>
      <w:w w:val="105"/>
      <w:kern w:val="20"/>
      <w:szCs w:val="20"/>
    </w:rPr>
  </w:style>
  <w:style w:type="paragraph" w:customStyle="1" w:styleId="ScheduleHeading">
    <w:name w:val="Schedule Heading"/>
    <w:basedOn w:val="Body"/>
    <w:next w:val="Body"/>
    <w:pPr>
      <w:numPr>
        <w:numId w:val="16"/>
      </w:numPr>
      <w:spacing w:after="0" w:line="360" w:lineRule="auto"/>
      <w:jc w:val="center"/>
      <w:outlineLvl w:val="0"/>
    </w:pPr>
    <w:rPr>
      <w:b/>
      <w:smallCaps/>
    </w:rPr>
  </w:style>
  <w:style w:type="paragraph" w:customStyle="1" w:styleId="SchedulePart">
    <w:name w:val="Schedule Part"/>
    <w:basedOn w:val="Normale"/>
    <w:next w:val="Body"/>
    <w:rsid w:val="00AB177C"/>
    <w:pPr>
      <w:numPr>
        <w:ilvl w:val="1"/>
        <w:numId w:val="16"/>
      </w:numPr>
      <w:spacing w:before="40" w:line="360" w:lineRule="auto"/>
      <w:ind w:left="0"/>
      <w:jc w:val="center"/>
      <w:outlineLvl w:val="1"/>
    </w:pPr>
    <w:rPr>
      <w:b/>
      <w:smallCaps/>
      <w:w w:val="105"/>
      <w:kern w:val="20"/>
      <w:szCs w:val="20"/>
    </w:rPr>
  </w:style>
  <w:style w:type="paragraph" w:styleId="Indicefonti">
    <w:name w:val="table of authorities"/>
    <w:basedOn w:val="Normale"/>
    <w:next w:val="Normale"/>
    <w:semiHidden/>
    <w:pPr>
      <w:spacing w:line="336" w:lineRule="auto"/>
      <w:ind w:left="200" w:hanging="200"/>
    </w:pPr>
    <w:rPr>
      <w:w w:val="105"/>
      <w:kern w:val="20"/>
      <w:szCs w:val="20"/>
    </w:rPr>
  </w:style>
  <w:style w:type="paragraph" w:styleId="Titolo">
    <w:name w:val="Title"/>
    <w:basedOn w:val="Normale"/>
    <w:next w:val="Body"/>
    <w:qFormat/>
    <w:pPr>
      <w:keepNext/>
      <w:keepLines/>
      <w:spacing w:after="240" w:line="336" w:lineRule="auto"/>
      <w:jc w:val="both"/>
    </w:pPr>
    <w:rPr>
      <w:b/>
      <w:w w:val="105"/>
      <w:kern w:val="20"/>
      <w:sz w:val="25"/>
      <w:szCs w:val="20"/>
    </w:rPr>
  </w:style>
  <w:style w:type="paragraph" w:styleId="Sommario5">
    <w:name w:val="toc 5"/>
    <w:basedOn w:val="Normale"/>
    <w:next w:val="Normale"/>
    <w:semiHidden/>
    <w:pPr>
      <w:spacing w:line="336" w:lineRule="auto"/>
    </w:pPr>
    <w:rPr>
      <w:w w:val="105"/>
      <w:kern w:val="20"/>
      <w:szCs w:val="20"/>
    </w:rPr>
  </w:style>
  <w:style w:type="paragraph" w:styleId="Sommario6">
    <w:name w:val="toc 6"/>
    <w:basedOn w:val="Normale"/>
    <w:next w:val="Normale"/>
    <w:semiHidden/>
    <w:pPr>
      <w:spacing w:line="336" w:lineRule="auto"/>
    </w:pPr>
    <w:rPr>
      <w:w w:val="105"/>
      <w:kern w:val="20"/>
      <w:szCs w:val="20"/>
    </w:rPr>
  </w:style>
  <w:style w:type="paragraph" w:styleId="Sommario7">
    <w:name w:val="toc 7"/>
    <w:basedOn w:val="Normale"/>
    <w:next w:val="Normale"/>
    <w:semiHidden/>
    <w:pPr>
      <w:spacing w:line="336" w:lineRule="auto"/>
    </w:pPr>
    <w:rPr>
      <w:w w:val="105"/>
      <w:kern w:val="20"/>
      <w:szCs w:val="20"/>
    </w:rPr>
  </w:style>
  <w:style w:type="paragraph" w:styleId="Sommario8">
    <w:name w:val="toc 8"/>
    <w:basedOn w:val="Normale"/>
    <w:next w:val="Normale"/>
    <w:semiHidden/>
    <w:pPr>
      <w:spacing w:line="336" w:lineRule="auto"/>
    </w:pPr>
    <w:rPr>
      <w:w w:val="105"/>
      <w:kern w:val="20"/>
      <w:szCs w:val="20"/>
    </w:rPr>
  </w:style>
  <w:style w:type="paragraph" w:styleId="Sommario9">
    <w:name w:val="toc 9"/>
    <w:basedOn w:val="Normale"/>
    <w:next w:val="Normale"/>
    <w:semiHidden/>
    <w:pPr>
      <w:spacing w:line="336" w:lineRule="auto"/>
    </w:pPr>
    <w:rPr>
      <w:w w:val="105"/>
      <w:kern w:val="20"/>
      <w:szCs w:val="20"/>
    </w:rPr>
  </w:style>
  <w:style w:type="paragraph" w:customStyle="1" w:styleId="Table1">
    <w:name w:val="Table 1"/>
    <w:basedOn w:val="TableCellBody"/>
    <w:pPr>
      <w:numPr>
        <w:ilvl w:val="0"/>
        <w:numId w:val="22"/>
      </w:numPr>
    </w:pPr>
    <w:rPr>
      <w:w w:val="100"/>
    </w:rPr>
  </w:style>
  <w:style w:type="paragraph" w:customStyle="1" w:styleId="Table2">
    <w:name w:val="Table 2"/>
    <w:basedOn w:val="TableCellBody"/>
    <w:pPr>
      <w:numPr>
        <w:ilvl w:val="1"/>
        <w:numId w:val="22"/>
      </w:numPr>
    </w:pPr>
    <w:rPr>
      <w:w w:val="100"/>
    </w:rPr>
  </w:style>
  <w:style w:type="paragraph" w:customStyle="1" w:styleId="Table3">
    <w:name w:val="Table 3"/>
    <w:basedOn w:val="TableCellBody"/>
    <w:pPr>
      <w:numPr>
        <w:ilvl w:val="2"/>
        <w:numId w:val="22"/>
      </w:numPr>
    </w:pPr>
    <w:rPr>
      <w:w w:val="100"/>
    </w:rPr>
  </w:style>
  <w:style w:type="paragraph" w:customStyle="1" w:styleId="Table4">
    <w:name w:val="Table 4"/>
    <w:basedOn w:val="TableCellBody"/>
    <w:pPr>
      <w:numPr>
        <w:ilvl w:val="3"/>
        <w:numId w:val="22"/>
      </w:numPr>
    </w:pPr>
    <w:rPr>
      <w:w w:val="100"/>
    </w:rPr>
  </w:style>
  <w:style w:type="paragraph" w:customStyle="1" w:styleId="Table5">
    <w:name w:val="Table 5"/>
    <w:basedOn w:val="TableCellBody"/>
    <w:pPr>
      <w:numPr>
        <w:ilvl w:val="4"/>
        <w:numId w:val="22"/>
      </w:numPr>
    </w:pPr>
    <w:rPr>
      <w:w w:val="100"/>
    </w:rPr>
  </w:style>
  <w:style w:type="paragraph" w:customStyle="1" w:styleId="Table6">
    <w:name w:val="Table 6"/>
    <w:basedOn w:val="TableCellBody"/>
    <w:pPr>
      <w:numPr>
        <w:numId w:val="22"/>
      </w:numPr>
    </w:pPr>
    <w:rPr>
      <w:w w:val="100"/>
    </w:rPr>
  </w:style>
  <w:style w:type="paragraph" w:customStyle="1" w:styleId="Tablebullet">
    <w:name w:val="Table bullet"/>
    <w:basedOn w:val="TableCellBody"/>
    <w:pPr>
      <w:numPr>
        <w:numId w:val="14"/>
      </w:numPr>
    </w:pPr>
    <w:rPr>
      <w:w w:val="100"/>
    </w:rPr>
  </w:style>
  <w:style w:type="paragraph" w:customStyle="1" w:styleId="Tableroman">
    <w:name w:val="Table roman"/>
    <w:basedOn w:val="TableCellBody"/>
    <w:pPr>
      <w:numPr>
        <w:ilvl w:val="6"/>
      </w:numPr>
      <w:tabs>
        <w:tab w:val="left" w:pos="567"/>
      </w:tabs>
    </w:pPr>
    <w:rPr>
      <w:w w:val="100"/>
    </w:rPr>
  </w:style>
  <w:style w:type="character" w:styleId="Collegamentoipertestuale">
    <w:name w:val="Hyperlink"/>
    <w:rsid w:val="00BD705F"/>
    <w:rPr>
      <w:color w:val="70AD47"/>
    </w:rPr>
  </w:style>
  <w:style w:type="paragraph" w:customStyle="1" w:styleId="Table7">
    <w:name w:val="Table 7"/>
    <w:basedOn w:val="TableCellBody"/>
    <w:pPr>
      <w:numPr>
        <w:ilvl w:val="8"/>
      </w:numPr>
      <w:tabs>
        <w:tab w:val="num" w:pos="2041"/>
      </w:tabs>
    </w:pPr>
  </w:style>
  <w:style w:type="character" w:styleId="Collegamentovisitato">
    <w:name w:val="FollowedHyperlink"/>
    <w:rsid w:val="006F5D37"/>
    <w:rPr>
      <w:color w:val="538135"/>
      <w:u w:val="non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ulletsmall1">
    <w:name w:val="sbullet small 1"/>
    <w:basedOn w:val="Normale"/>
    <w:rsid w:val="005F1E56"/>
    <w:pPr>
      <w:numPr>
        <w:numId w:val="17"/>
      </w:numPr>
      <w:spacing w:after="120" w:line="336" w:lineRule="auto"/>
      <w:jc w:val="both"/>
    </w:pPr>
    <w:rPr>
      <w:w w:val="105"/>
      <w:kern w:val="20"/>
    </w:rPr>
  </w:style>
  <w:style w:type="paragraph" w:customStyle="1" w:styleId="sbulletsmall2">
    <w:name w:val="sbullet small 2"/>
    <w:basedOn w:val="Normale"/>
    <w:pPr>
      <w:numPr>
        <w:numId w:val="18"/>
      </w:numPr>
      <w:spacing w:after="120" w:line="336" w:lineRule="auto"/>
      <w:jc w:val="both"/>
    </w:pPr>
    <w:rPr>
      <w:w w:val="105"/>
      <w:kern w:val="20"/>
    </w:rPr>
  </w:style>
  <w:style w:type="paragraph" w:customStyle="1" w:styleId="sbulletsmall3">
    <w:name w:val="sbullet small 3"/>
    <w:basedOn w:val="Normale"/>
    <w:pPr>
      <w:numPr>
        <w:numId w:val="19"/>
      </w:numPr>
      <w:spacing w:after="120" w:line="336" w:lineRule="auto"/>
      <w:jc w:val="both"/>
    </w:pPr>
    <w:rPr>
      <w:w w:val="105"/>
      <w:kern w:val="20"/>
    </w:rPr>
  </w:style>
  <w:style w:type="paragraph" w:styleId="Didascalia">
    <w:name w:val="caption"/>
    <w:basedOn w:val="Normale"/>
    <w:next w:val="Normale"/>
    <w:autoRedefine/>
    <w:uiPriority w:val="35"/>
    <w:qFormat/>
    <w:rsid w:val="00C477C4"/>
    <w:pPr>
      <w:spacing w:after="200"/>
      <w:ind w:left="624"/>
      <w:jc w:val="center"/>
    </w:pPr>
    <w:rPr>
      <w:rFonts w:eastAsia="DengXian" w:cs="Arial"/>
      <w:i/>
      <w:iCs/>
      <w:sz w:val="18"/>
      <w:szCs w:val="18"/>
      <w:lang w:val="it-IT" w:eastAsia="it-IT"/>
    </w:rPr>
  </w:style>
  <w:style w:type="paragraph" w:styleId="Intestazione">
    <w:name w:val="header"/>
    <w:basedOn w:val="Normale"/>
    <w:link w:val="IntestazioneCarattere"/>
    <w:uiPriority w:val="99"/>
    <w:rsid w:val="00291A9B"/>
    <w:pPr>
      <w:tabs>
        <w:tab w:val="center" w:pos="4819"/>
        <w:tab w:val="right" w:pos="9638"/>
      </w:tabs>
    </w:pPr>
  </w:style>
  <w:style w:type="character" w:customStyle="1" w:styleId="IntestazioneCarattere">
    <w:name w:val="Intestazione Carattere"/>
    <w:link w:val="Intestazione"/>
    <w:uiPriority w:val="99"/>
    <w:rsid w:val="00291A9B"/>
    <w:rPr>
      <w:rFonts w:ascii="Arial" w:hAnsi="Arial"/>
      <w:szCs w:val="24"/>
      <w:lang w:val="en-GB" w:eastAsia="en-US"/>
    </w:rPr>
  </w:style>
  <w:style w:type="character" w:styleId="Rimandocommento">
    <w:name w:val="annotation reference"/>
    <w:uiPriority w:val="99"/>
    <w:rsid w:val="00C067E7"/>
    <w:rPr>
      <w:sz w:val="16"/>
      <w:szCs w:val="16"/>
    </w:rPr>
  </w:style>
  <w:style w:type="paragraph" w:styleId="Testocommento">
    <w:name w:val="annotation text"/>
    <w:basedOn w:val="Normale"/>
    <w:link w:val="TestocommentoCarattere"/>
    <w:uiPriority w:val="99"/>
    <w:rsid w:val="00C067E7"/>
    <w:rPr>
      <w:szCs w:val="20"/>
    </w:rPr>
  </w:style>
  <w:style w:type="character" w:customStyle="1" w:styleId="TestocommentoCarattere">
    <w:name w:val="Testo commento Carattere"/>
    <w:link w:val="Testocommento"/>
    <w:uiPriority w:val="99"/>
    <w:rsid w:val="00C067E7"/>
    <w:rPr>
      <w:rFonts w:ascii="Arial" w:hAnsi="Arial"/>
      <w:lang w:eastAsia="en-US"/>
    </w:rPr>
  </w:style>
  <w:style w:type="paragraph" w:styleId="Soggettocommento">
    <w:name w:val="annotation subject"/>
    <w:basedOn w:val="Testocommento"/>
    <w:next w:val="Testocommento"/>
    <w:link w:val="SoggettocommentoCarattere"/>
    <w:rsid w:val="00C067E7"/>
    <w:rPr>
      <w:b/>
      <w:bCs/>
    </w:rPr>
  </w:style>
  <w:style w:type="character" w:customStyle="1" w:styleId="SoggettocommentoCarattere">
    <w:name w:val="Soggetto commento Carattere"/>
    <w:link w:val="Soggettocommento"/>
    <w:rsid w:val="00C067E7"/>
    <w:rPr>
      <w:rFonts w:ascii="Arial" w:hAnsi="Arial"/>
      <w:b/>
      <w:bCs/>
      <w:lang w:eastAsia="en-US"/>
    </w:rPr>
  </w:style>
  <w:style w:type="paragraph" w:styleId="Testofumetto">
    <w:name w:val="Balloon Text"/>
    <w:basedOn w:val="Normale"/>
    <w:link w:val="TestofumettoCarattere"/>
    <w:rsid w:val="00C067E7"/>
    <w:rPr>
      <w:rFonts w:ascii="Segoe UI" w:hAnsi="Segoe UI" w:cs="Segoe UI"/>
      <w:sz w:val="18"/>
      <w:szCs w:val="18"/>
    </w:rPr>
  </w:style>
  <w:style w:type="character" w:customStyle="1" w:styleId="TestofumettoCarattere">
    <w:name w:val="Testo fumetto Carattere"/>
    <w:link w:val="Testofumetto"/>
    <w:rsid w:val="00C067E7"/>
    <w:rPr>
      <w:rFonts w:ascii="Segoe UI" w:hAnsi="Segoe UI" w:cs="Segoe UI"/>
      <w:sz w:val="18"/>
      <w:szCs w:val="18"/>
      <w:lang w:eastAsia="en-US"/>
    </w:rPr>
  </w:style>
  <w:style w:type="character" w:customStyle="1" w:styleId="TestonotaapidipaginaCarattere">
    <w:name w:val="Testo nota a piè di pagina Carattere"/>
    <w:link w:val="Testonotaapidipagina"/>
    <w:uiPriority w:val="99"/>
    <w:semiHidden/>
    <w:rsid w:val="00CA13C5"/>
    <w:rPr>
      <w:rFonts w:ascii="Arial" w:hAnsi="Arial"/>
      <w:w w:val="105"/>
      <w:kern w:val="20"/>
      <w:sz w:val="18"/>
      <w:lang w:val="en-GB" w:eastAsia="en-US"/>
    </w:rPr>
  </w:style>
  <w:style w:type="paragraph" w:styleId="Pidipagina">
    <w:name w:val="footer"/>
    <w:basedOn w:val="Normale"/>
    <w:link w:val="PidipaginaCarattere"/>
    <w:uiPriority w:val="99"/>
    <w:rsid w:val="0059355D"/>
    <w:pPr>
      <w:tabs>
        <w:tab w:val="center" w:pos="4819"/>
        <w:tab w:val="right" w:pos="9638"/>
      </w:tabs>
    </w:pPr>
  </w:style>
  <w:style w:type="character" w:customStyle="1" w:styleId="PidipaginaCarattere">
    <w:name w:val="Piè di pagina Carattere"/>
    <w:basedOn w:val="Carpredefinitoparagrafo"/>
    <w:link w:val="Pidipagina"/>
    <w:uiPriority w:val="99"/>
    <w:rsid w:val="0059355D"/>
    <w:rPr>
      <w:rFonts w:ascii="Arial" w:hAnsi="Arial"/>
      <w:szCs w:val="24"/>
      <w:lang w:val="en-GB" w:eastAsia="en-US"/>
    </w:rPr>
  </w:style>
  <w:style w:type="paragraph" w:styleId="Corpotesto">
    <w:name w:val="Body Text"/>
    <w:basedOn w:val="Normale"/>
    <w:link w:val="CorpotestoCarattere"/>
    <w:uiPriority w:val="1"/>
    <w:qFormat/>
    <w:rsid w:val="009D18A7"/>
    <w:pPr>
      <w:widowControl w:val="0"/>
      <w:autoSpaceDE w:val="0"/>
      <w:autoSpaceDN w:val="0"/>
    </w:pPr>
    <w:rPr>
      <w:rFonts w:eastAsia="Arial" w:cs="Arial"/>
      <w:sz w:val="19"/>
      <w:szCs w:val="19"/>
      <w:lang w:val="en-US"/>
    </w:rPr>
  </w:style>
  <w:style w:type="character" w:customStyle="1" w:styleId="CorpotestoCarattere">
    <w:name w:val="Corpo testo Carattere"/>
    <w:basedOn w:val="Carpredefinitoparagrafo"/>
    <w:link w:val="Corpotesto"/>
    <w:uiPriority w:val="1"/>
    <w:rsid w:val="009D18A7"/>
    <w:rPr>
      <w:rFonts w:ascii="Arial" w:eastAsia="Arial" w:hAnsi="Arial" w:cs="Arial"/>
      <w:sz w:val="19"/>
      <w:szCs w:val="19"/>
      <w:lang w:val="en-US" w:eastAsia="en-US"/>
    </w:rPr>
  </w:style>
  <w:style w:type="paragraph" w:styleId="Paragrafoelenco">
    <w:name w:val="List Paragraph"/>
    <w:basedOn w:val="Normale"/>
    <w:uiPriority w:val="99"/>
    <w:qFormat/>
    <w:rsid w:val="004A3646"/>
    <w:pPr>
      <w:ind w:left="720"/>
      <w:contextualSpacing/>
    </w:pPr>
  </w:style>
  <w:style w:type="table" w:customStyle="1" w:styleId="Grigliatabella9">
    <w:name w:val="Griglia tabella9"/>
    <w:basedOn w:val="Tabellanormale"/>
    <w:next w:val="Grigliatabella"/>
    <w:rsid w:val="0033348D"/>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50"/>
    <w:rsid w:val="00DE698C"/>
    <w:rPr>
      <w:color w:val="605E5C"/>
      <w:shd w:val="clear" w:color="auto" w:fill="E1DFDD"/>
    </w:rPr>
  </w:style>
  <w:style w:type="character" w:styleId="Menzionenonrisolta">
    <w:name w:val="Unresolved Mention"/>
    <w:basedOn w:val="Carpredefinitoparagrafo"/>
    <w:uiPriority w:val="99"/>
    <w:unhideWhenUsed/>
    <w:rsid w:val="004266DD"/>
    <w:rPr>
      <w:color w:val="605E5C"/>
      <w:shd w:val="clear" w:color="auto" w:fill="E1DFDD"/>
    </w:rPr>
  </w:style>
  <w:style w:type="paragraph" w:customStyle="1" w:styleId="bullet2">
    <w:name w:val="bullet 2"/>
    <w:basedOn w:val="Normale"/>
    <w:rsid w:val="00F564BD"/>
    <w:pPr>
      <w:numPr>
        <w:numId w:val="26"/>
      </w:numPr>
      <w:spacing w:after="140" w:line="290" w:lineRule="auto"/>
      <w:contextualSpacing/>
      <w:jc w:val="both"/>
      <w:outlineLvl w:val="1"/>
    </w:pPr>
    <w:rPr>
      <w:noProof/>
      <w:kern w:val="20"/>
      <w:sz w:val="17"/>
      <w:szCs w:val="17"/>
      <w:lang w:eastAsia="en-GB"/>
    </w:rPr>
  </w:style>
  <w:style w:type="character" w:styleId="Menzione">
    <w:name w:val="Mention"/>
    <w:basedOn w:val="Carpredefinitoparagrafo"/>
    <w:uiPriority w:val="99"/>
    <w:unhideWhenUsed/>
    <w:rsid w:val="001440B0"/>
    <w:rPr>
      <w:color w:val="2B579A"/>
      <w:shd w:val="clear" w:color="auto" w:fill="E1DFDD"/>
    </w:rPr>
  </w:style>
  <w:style w:type="paragraph" w:customStyle="1" w:styleId="Level8">
    <w:name w:val="Level 8"/>
    <w:basedOn w:val="Normale"/>
    <w:rsid w:val="00BD18DC"/>
    <w:pPr>
      <w:tabs>
        <w:tab w:val="num" w:pos="3288"/>
      </w:tabs>
      <w:spacing w:after="140" w:line="290" w:lineRule="auto"/>
      <w:ind w:left="3288" w:hanging="680"/>
      <w:jc w:val="both"/>
      <w:outlineLvl w:val="7"/>
    </w:pPr>
    <w:rPr>
      <w:kern w:val="20"/>
      <w:lang w:eastAsia="en-GB"/>
    </w:rPr>
  </w:style>
  <w:style w:type="paragraph" w:customStyle="1" w:styleId="Level9">
    <w:name w:val="Level 9"/>
    <w:basedOn w:val="Normale"/>
    <w:rsid w:val="00BD18DC"/>
    <w:pPr>
      <w:tabs>
        <w:tab w:val="num" w:pos="3288"/>
      </w:tabs>
      <w:spacing w:after="140" w:line="290" w:lineRule="auto"/>
      <w:ind w:left="3288" w:hanging="680"/>
      <w:jc w:val="both"/>
      <w:outlineLvl w:val="8"/>
    </w:pPr>
    <w:rPr>
      <w:kern w:val="20"/>
      <w:lang w:eastAsia="en-GB"/>
    </w:rPr>
  </w:style>
  <w:style w:type="paragraph" w:styleId="NormaleWeb">
    <w:name w:val="Normal (Web)"/>
    <w:basedOn w:val="Normale"/>
    <w:uiPriority w:val="99"/>
    <w:unhideWhenUsed/>
    <w:rsid w:val="004F2089"/>
    <w:pPr>
      <w:spacing w:before="100" w:beforeAutospacing="1" w:after="100" w:afterAutospacing="1"/>
    </w:pPr>
    <w:rPr>
      <w:rFonts w:ascii="Times New Roman" w:hAnsi="Times New Roman"/>
      <w:sz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11081">
      <w:bodyDiv w:val="1"/>
      <w:marLeft w:val="0"/>
      <w:marRight w:val="0"/>
      <w:marTop w:val="0"/>
      <w:marBottom w:val="0"/>
      <w:divBdr>
        <w:top w:val="none" w:sz="0" w:space="0" w:color="auto"/>
        <w:left w:val="none" w:sz="0" w:space="0" w:color="auto"/>
        <w:bottom w:val="none" w:sz="0" w:space="0" w:color="auto"/>
        <w:right w:val="none" w:sz="0" w:space="0" w:color="auto"/>
      </w:divBdr>
    </w:div>
    <w:div w:id="294798045">
      <w:bodyDiv w:val="1"/>
      <w:marLeft w:val="0"/>
      <w:marRight w:val="0"/>
      <w:marTop w:val="0"/>
      <w:marBottom w:val="0"/>
      <w:divBdr>
        <w:top w:val="none" w:sz="0" w:space="0" w:color="auto"/>
        <w:left w:val="none" w:sz="0" w:space="0" w:color="auto"/>
        <w:bottom w:val="none" w:sz="0" w:space="0" w:color="auto"/>
        <w:right w:val="none" w:sz="0" w:space="0" w:color="auto"/>
      </w:divBdr>
    </w:div>
    <w:div w:id="334504600">
      <w:bodyDiv w:val="1"/>
      <w:marLeft w:val="0"/>
      <w:marRight w:val="0"/>
      <w:marTop w:val="0"/>
      <w:marBottom w:val="0"/>
      <w:divBdr>
        <w:top w:val="none" w:sz="0" w:space="0" w:color="auto"/>
        <w:left w:val="none" w:sz="0" w:space="0" w:color="auto"/>
        <w:bottom w:val="none" w:sz="0" w:space="0" w:color="auto"/>
        <w:right w:val="none" w:sz="0" w:space="0" w:color="auto"/>
      </w:divBdr>
      <w:divsChild>
        <w:div w:id="1127159817">
          <w:marLeft w:val="0"/>
          <w:marRight w:val="0"/>
          <w:marTop w:val="0"/>
          <w:marBottom w:val="0"/>
          <w:divBdr>
            <w:top w:val="none" w:sz="0" w:space="0" w:color="auto"/>
            <w:left w:val="none" w:sz="0" w:space="0" w:color="auto"/>
            <w:bottom w:val="none" w:sz="0" w:space="0" w:color="auto"/>
            <w:right w:val="none" w:sz="0" w:space="0" w:color="auto"/>
          </w:divBdr>
          <w:divsChild>
            <w:div w:id="161967083">
              <w:marLeft w:val="0"/>
              <w:marRight w:val="0"/>
              <w:marTop w:val="0"/>
              <w:marBottom w:val="0"/>
              <w:divBdr>
                <w:top w:val="none" w:sz="0" w:space="0" w:color="auto"/>
                <w:left w:val="none" w:sz="0" w:space="0" w:color="auto"/>
                <w:bottom w:val="none" w:sz="0" w:space="0" w:color="auto"/>
                <w:right w:val="none" w:sz="0" w:space="0" w:color="auto"/>
              </w:divBdr>
              <w:divsChild>
                <w:div w:id="215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9985">
      <w:bodyDiv w:val="1"/>
      <w:marLeft w:val="0"/>
      <w:marRight w:val="0"/>
      <w:marTop w:val="0"/>
      <w:marBottom w:val="0"/>
      <w:divBdr>
        <w:top w:val="none" w:sz="0" w:space="0" w:color="auto"/>
        <w:left w:val="none" w:sz="0" w:space="0" w:color="auto"/>
        <w:bottom w:val="none" w:sz="0" w:space="0" w:color="auto"/>
        <w:right w:val="none" w:sz="0" w:space="0" w:color="auto"/>
      </w:divBdr>
      <w:divsChild>
        <w:div w:id="1229420783">
          <w:marLeft w:val="0"/>
          <w:marRight w:val="0"/>
          <w:marTop w:val="0"/>
          <w:marBottom w:val="0"/>
          <w:divBdr>
            <w:top w:val="none" w:sz="0" w:space="0" w:color="auto"/>
            <w:left w:val="none" w:sz="0" w:space="0" w:color="auto"/>
            <w:bottom w:val="none" w:sz="0" w:space="0" w:color="auto"/>
            <w:right w:val="none" w:sz="0" w:space="0" w:color="auto"/>
          </w:divBdr>
          <w:divsChild>
            <w:div w:id="190723781">
              <w:marLeft w:val="0"/>
              <w:marRight w:val="0"/>
              <w:marTop w:val="0"/>
              <w:marBottom w:val="0"/>
              <w:divBdr>
                <w:top w:val="none" w:sz="0" w:space="0" w:color="auto"/>
                <w:left w:val="none" w:sz="0" w:space="0" w:color="auto"/>
                <w:bottom w:val="none" w:sz="0" w:space="0" w:color="auto"/>
                <w:right w:val="none" w:sz="0" w:space="0" w:color="auto"/>
              </w:divBdr>
              <w:divsChild>
                <w:div w:id="20046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4969">
      <w:bodyDiv w:val="1"/>
      <w:marLeft w:val="0"/>
      <w:marRight w:val="0"/>
      <w:marTop w:val="0"/>
      <w:marBottom w:val="0"/>
      <w:divBdr>
        <w:top w:val="none" w:sz="0" w:space="0" w:color="auto"/>
        <w:left w:val="none" w:sz="0" w:space="0" w:color="auto"/>
        <w:bottom w:val="none" w:sz="0" w:space="0" w:color="auto"/>
        <w:right w:val="none" w:sz="0" w:space="0" w:color="auto"/>
      </w:divBdr>
      <w:divsChild>
        <w:div w:id="1747915208">
          <w:marLeft w:val="0"/>
          <w:marRight w:val="0"/>
          <w:marTop w:val="0"/>
          <w:marBottom w:val="0"/>
          <w:divBdr>
            <w:top w:val="none" w:sz="0" w:space="0" w:color="auto"/>
            <w:left w:val="none" w:sz="0" w:space="0" w:color="auto"/>
            <w:bottom w:val="none" w:sz="0" w:space="0" w:color="auto"/>
            <w:right w:val="none" w:sz="0" w:space="0" w:color="auto"/>
          </w:divBdr>
          <w:divsChild>
            <w:div w:id="183440635">
              <w:marLeft w:val="0"/>
              <w:marRight w:val="0"/>
              <w:marTop w:val="0"/>
              <w:marBottom w:val="0"/>
              <w:divBdr>
                <w:top w:val="none" w:sz="0" w:space="0" w:color="auto"/>
                <w:left w:val="none" w:sz="0" w:space="0" w:color="auto"/>
                <w:bottom w:val="none" w:sz="0" w:space="0" w:color="auto"/>
                <w:right w:val="none" w:sz="0" w:space="0" w:color="auto"/>
              </w:divBdr>
              <w:divsChild>
                <w:div w:id="1227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91491">
      <w:bodyDiv w:val="1"/>
      <w:marLeft w:val="0"/>
      <w:marRight w:val="0"/>
      <w:marTop w:val="0"/>
      <w:marBottom w:val="0"/>
      <w:divBdr>
        <w:top w:val="none" w:sz="0" w:space="0" w:color="auto"/>
        <w:left w:val="none" w:sz="0" w:space="0" w:color="auto"/>
        <w:bottom w:val="none" w:sz="0" w:space="0" w:color="auto"/>
        <w:right w:val="none" w:sz="0" w:space="0" w:color="auto"/>
      </w:divBdr>
    </w:div>
    <w:div w:id="914900868">
      <w:bodyDiv w:val="1"/>
      <w:marLeft w:val="0"/>
      <w:marRight w:val="0"/>
      <w:marTop w:val="0"/>
      <w:marBottom w:val="0"/>
      <w:divBdr>
        <w:top w:val="none" w:sz="0" w:space="0" w:color="auto"/>
        <w:left w:val="none" w:sz="0" w:space="0" w:color="auto"/>
        <w:bottom w:val="none" w:sz="0" w:space="0" w:color="auto"/>
        <w:right w:val="none" w:sz="0" w:space="0" w:color="auto"/>
      </w:divBdr>
    </w:div>
    <w:div w:id="1002783366">
      <w:bodyDiv w:val="1"/>
      <w:marLeft w:val="0"/>
      <w:marRight w:val="0"/>
      <w:marTop w:val="0"/>
      <w:marBottom w:val="0"/>
      <w:divBdr>
        <w:top w:val="none" w:sz="0" w:space="0" w:color="auto"/>
        <w:left w:val="none" w:sz="0" w:space="0" w:color="auto"/>
        <w:bottom w:val="none" w:sz="0" w:space="0" w:color="auto"/>
        <w:right w:val="none" w:sz="0" w:space="0" w:color="auto"/>
      </w:divBdr>
      <w:divsChild>
        <w:div w:id="1223562293">
          <w:marLeft w:val="0"/>
          <w:marRight w:val="0"/>
          <w:marTop w:val="0"/>
          <w:marBottom w:val="0"/>
          <w:divBdr>
            <w:top w:val="none" w:sz="0" w:space="0" w:color="auto"/>
            <w:left w:val="none" w:sz="0" w:space="0" w:color="auto"/>
            <w:bottom w:val="none" w:sz="0" w:space="0" w:color="auto"/>
            <w:right w:val="none" w:sz="0" w:space="0" w:color="auto"/>
          </w:divBdr>
          <w:divsChild>
            <w:div w:id="1376080389">
              <w:marLeft w:val="0"/>
              <w:marRight w:val="0"/>
              <w:marTop w:val="0"/>
              <w:marBottom w:val="0"/>
              <w:divBdr>
                <w:top w:val="none" w:sz="0" w:space="0" w:color="auto"/>
                <w:left w:val="none" w:sz="0" w:space="0" w:color="auto"/>
                <w:bottom w:val="none" w:sz="0" w:space="0" w:color="auto"/>
                <w:right w:val="none" w:sz="0" w:space="0" w:color="auto"/>
              </w:divBdr>
              <w:divsChild>
                <w:div w:id="319577260">
                  <w:marLeft w:val="0"/>
                  <w:marRight w:val="0"/>
                  <w:marTop w:val="0"/>
                  <w:marBottom w:val="0"/>
                  <w:divBdr>
                    <w:top w:val="none" w:sz="0" w:space="0" w:color="auto"/>
                    <w:left w:val="none" w:sz="0" w:space="0" w:color="auto"/>
                    <w:bottom w:val="none" w:sz="0" w:space="0" w:color="auto"/>
                    <w:right w:val="none" w:sz="0" w:space="0" w:color="auto"/>
                  </w:divBdr>
                </w:div>
              </w:divsChild>
            </w:div>
            <w:div w:id="834151580">
              <w:marLeft w:val="0"/>
              <w:marRight w:val="0"/>
              <w:marTop w:val="0"/>
              <w:marBottom w:val="0"/>
              <w:divBdr>
                <w:top w:val="none" w:sz="0" w:space="0" w:color="auto"/>
                <w:left w:val="none" w:sz="0" w:space="0" w:color="auto"/>
                <w:bottom w:val="none" w:sz="0" w:space="0" w:color="auto"/>
                <w:right w:val="none" w:sz="0" w:space="0" w:color="auto"/>
              </w:divBdr>
              <w:divsChild>
                <w:div w:id="1029602053">
                  <w:marLeft w:val="0"/>
                  <w:marRight w:val="0"/>
                  <w:marTop w:val="0"/>
                  <w:marBottom w:val="0"/>
                  <w:divBdr>
                    <w:top w:val="none" w:sz="0" w:space="0" w:color="auto"/>
                    <w:left w:val="none" w:sz="0" w:space="0" w:color="auto"/>
                    <w:bottom w:val="none" w:sz="0" w:space="0" w:color="auto"/>
                    <w:right w:val="none" w:sz="0" w:space="0" w:color="auto"/>
                  </w:divBdr>
                </w:div>
                <w:div w:id="772749481">
                  <w:marLeft w:val="0"/>
                  <w:marRight w:val="0"/>
                  <w:marTop w:val="0"/>
                  <w:marBottom w:val="0"/>
                  <w:divBdr>
                    <w:top w:val="none" w:sz="0" w:space="0" w:color="auto"/>
                    <w:left w:val="none" w:sz="0" w:space="0" w:color="auto"/>
                    <w:bottom w:val="none" w:sz="0" w:space="0" w:color="auto"/>
                    <w:right w:val="none" w:sz="0" w:space="0" w:color="auto"/>
                  </w:divBdr>
                </w:div>
              </w:divsChild>
            </w:div>
            <w:div w:id="611860726">
              <w:marLeft w:val="0"/>
              <w:marRight w:val="0"/>
              <w:marTop w:val="0"/>
              <w:marBottom w:val="0"/>
              <w:divBdr>
                <w:top w:val="none" w:sz="0" w:space="0" w:color="auto"/>
                <w:left w:val="none" w:sz="0" w:space="0" w:color="auto"/>
                <w:bottom w:val="none" w:sz="0" w:space="0" w:color="auto"/>
                <w:right w:val="none" w:sz="0" w:space="0" w:color="auto"/>
              </w:divBdr>
              <w:divsChild>
                <w:div w:id="2587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6926">
      <w:bodyDiv w:val="1"/>
      <w:marLeft w:val="0"/>
      <w:marRight w:val="0"/>
      <w:marTop w:val="0"/>
      <w:marBottom w:val="0"/>
      <w:divBdr>
        <w:top w:val="none" w:sz="0" w:space="0" w:color="auto"/>
        <w:left w:val="none" w:sz="0" w:space="0" w:color="auto"/>
        <w:bottom w:val="none" w:sz="0" w:space="0" w:color="auto"/>
        <w:right w:val="none" w:sz="0" w:space="0" w:color="auto"/>
      </w:divBdr>
    </w:div>
    <w:div w:id="1246379499">
      <w:bodyDiv w:val="1"/>
      <w:marLeft w:val="0"/>
      <w:marRight w:val="0"/>
      <w:marTop w:val="0"/>
      <w:marBottom w:val="0"/>
      <w:divBdr>
        <w:top w:val="none" w:sz="0" w:space="0" w:color="auto"/>
        <w:left w:val="none" w:sz="0" w:space="0" w:color="auto"/>
        <w:bottom w:val="none" w:sz="0" w:space="0" w:color="auto"/>
        <w:right w:val="none" w:sz="0" w:space="0" w:color="auto"/>
      </w:divBdr>
    </w:div>
    <w:div w:id="1490709828">
      <w:bodyDiv w:val="1"/>
      <w:marLeft w:val="0"/>
      <w:marRight w:val="0"/>
      <w:marTop w:val="0"/>
      <w:marBottom w:val="0"/>
      <w:divBdr>
        <w:top w:val="none" w:sz="0" w:space="0" w:color="auto"/>
        <w:left w:val="none" w:sz="0" w:space="0" w:color="auto"/>
        <w:bottom w:val="none" w:sz="0" w:space="0" w:color="auto"/>
        <w:right w:val="none" w:sz="0" w:space="0" w:color="auto"/>
      </w:divBdr>
    </w:div>
    <w:div w:id="1533348795">
      <w:bodyDiv w:val="1"/>
      <w:marLeft w:val="0"/>
      <w:marRight w:val="0"/>
      <w:marTop w:val="0"/>
      <w:marBottom w:val="0"/>
      <w:divBdr>
        <w:top w:val="none" w:sz="0" w:space="0" w:color="auto"/>
        <w:left w:val="none" w:sz="0" w:space="0" w:color="auto"/>
        <w:bottom w:val="none" w:sz="0" w:space="0" w:color="auto"/>
        <w:right w:val="none" w:sz="0" w:space="0" w:color="auto"/>
      </w:divBdr>
    </w:div>
    <w:div w:id="1755930610">
      <w:bodyDiv w:val="1"/>
      <w:marLeft w:val="0"/>
      <w:marRight w:val="0"/>
      <w:marTop w:val="0"/>
      <w:marBottom w:val="0"/>
      <w:divBdr>
        <w:top w:val="none" w:sz="0" w:space="0" w:color="auto"/>
        <w:left w:val="none" w:sz="0" w:space="0" w:color="auto"/>
        <w:bottom w:val="none" w:sz="0" w:space="0" w:color="auto"/>
        <w:right w:val="none" w:sz="0" w:space="0" w:color="auto"/>
      </w:divBdr>
      <w:divsChild>
        <w:div w:id="1380204177">
          <w:marLeft w:val="0"/>
          <w:marRight w:val="0"/>
          <w:marTop w:val="0"/>
          <w:marBottom w:val="0"/>
          <w:divBdr>
            <w:top w:val="none" w:sz="0" w:space="0" w:color="auto"/>
            <w:left w:val="none" w:sz="0" w:space="0" w:color="auto"/>
            <w:bottom w:val="none" w:sz="0" w:space="0" w:color="auto"/>
            <w:right w:val="none" w:sz="0" w:space="0" w:color="auto"/>
          </w:divBdr>
          <w:divsChild>
            <w:div w:id="1193762144">
              <w:marLeft w:val="0"/>
              <w:marRight w:val="0"/>
              <w:marTop w:val="0"/>
              <w:marBottom w:val="0"/>
              <w:divBdr>
                <w:top w:val="none" w:sz="0" w:space="0" w:color="auto"/>
                <w:left w:val="none" w:sz="0" w:space="0" w:color="auto"/>
                <w:bottom w:val="none" w:sz="0" w:space="0" w:color="auto"/>
                <w:right w:val="none" w:sz="0" w:space="0" w:color="auto"/>
              </w:divBdr>
              <w:divsChild>
                <w:div w:id="131101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77753">
      <w:bodyDiv w:val="1"/>
      <w:marLeft w:val="0"/>
      <w:marRight w:val="0"/>
      <w:marTop w:val="0"/>
      <w:marBottom w:val="0"/>
      <w:divBdr>
        <w:top w:val="none" w:sz="0" w:space="0" w:color="auto"/>
        <w:left w:val="none" w:sz="0" w:space="0" w:color="auto"/>
        <w:bottom w:val="none" w:sz="0" w:space="0" w:color="auto"/>
        <w:right w:val="none" w:sz="0" w:space="0" w:color="auto"/>
      </w:divBdr>
    </w:div>
    <w:div w:id="1805999338">
      <w:bodyDiv w:val="1"/>
      <w:marLeft w:val="0"/>
      <w:marRight w:val="0"/>
      <w:marTop w:val="0"/>
      <w:marBottom w:val="0"/>
      <w:divBdr>
        <w:top w:val="none" w:sz="0" w:space="0" w:color="auto"/>
        <w:left w:val="none" w:sz="0" w:space="0" w:color="auto"/>
        <w:bottom w:val="none" w:sz="0" w:space="0" w:color="auto"/>
        <w:right w:val="none" w:sz="0" w:space="0" w:color="auto"/>
      </w:divBdr>
    </w:div>
    <w:div w:id="1936399182">
      <w:bodyDiv w:val="1"/>
      <w:marLeft w:val="0"/>
      <w:marRight w:val="0"/>
      <w:marTop w:val="0"/>
      <w:marBottom w:val="0"/>
      <w:divBdr>
        <w:top w:val="none" w:sz="0" w:space="0" w:color="auto"/>
        <w:left w:val="none" w:sz="0" w:space="0" w:color="auto"/>
        <w:bottom w:val="none" w:sz="0" w:space="0" w:color="auto"/>
        <w:right w:val="none" w:sz="0" w:space="0" w:color="auto"/>
      </w:divBdr>
    </w:div>
    <w:div w:id="2034990040">
      <w:bodyDiv w:val="1"/>
      <w:marLeft w:val="0"/>
      <w:marRight w:val="0"/>
      <w:marTop w:val="0"/>
      <w:marBottom w:val="0"/>
      <w:divBdr>
        <w:top w:val="none" w:sz="0" w:space="0" w:color="auto"/>
        <w:left w:val="none" w:sz="0" w:space="0" w:color="auto"/>
        <w:bottom w:val="none" w:sz="0" w:space="0" w:color="auto"/>
        <w:right w:val="none" w:sz="0" w:space="0" w:color="auto"/>
      </w:divBdr>
    </w:div>
    <w:div w:id="203935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gie-eps.com" TargetMode="External"/><Relationship Id="rId18" Type="http://schemas.openxmlformats.org/officeDocument/2006/relationships/hyperlink" Target="https://twitter.com/stellantis" TargetMode="External"/><Relationship Id="rId26"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hyperlink" Target="https://www.facebook.com/Stellanti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1.bin"/><Relationship Id="rId25" Type="http://schemas.openxmlformats.org/officeDocument/2006/relationships/image" Target="media/image6.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oleObject" Target="embeddings/oleObject2.bin"/><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inkedin.com/company/Stellantis"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stellantis.com" TargetMode="External"/><Relationship Id="rId23" Type="http://schemas.openxmlformats.org/officeDocument/2006/relationships/oleObject" Target="embeddings/oleObject3.bin"/><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https://www.youtube.com/channel/UCKgSLvI1SYKOTpEToycAz7Q"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9.emf"/></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L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3bf472f7-a010-4b5a-bb99-a26ed4c99680"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3280929B98A0540B651C1BADBC1A504" ma:contentTypeVersion="11" ma:contentTypeDescription="Creare un nuovo documento." ma:contentTypeScope="" ma:versionID="583cd5f6627803ae6a7365dbb8d694ab">
  <xsd:schema xmlns:xsd="http://www.w3.org/2001/XMLSchema" xmlns:xs="http://www.w3.org/2001/XMLSchema" xmlns:p="http://schemas.microsoft.com/office/2006/metadata/properties" xmlns:ns2="87037488-ec5d-4aba-84c2-9b1d22638e8e" xmlns:ns3="25958bcf-32e9-4971-9655-0577adf56d5b" targetNamespace="http://schemas.microsoft.com/office/2006/metadata/properties" ma:root="true" ma:fieldsID="3c1290575727e8b7e188961deaf166f8" ns2:_="" ns3:_="">
    <xsd:import namespace="87037488-ec5d-4aba-84c2-9b1d22638e8e"/>
    <xsd:import namespace="25958bcf-32e9-4971-9655-0577adf56d5b"/>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01747e9-21ec-463a-b3f1-07537fe06e5c}" ma:internalName="TaxCatchAll" ma:showField="CatchAllData" ma:web="0fd2e949-91f0-4be7-9914-bfaff0b7067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01747e9-21ec-463a-b3f1-07537fe06e5c}" ma:internalName="TaxCatchAllLabel" ma:readOnly="true" ma:showField="CatchAllDataLabel" ma:web="0fd2e949-91f0-4be7-9914-bfaff0b706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958bcf-32e9-4971-9655-0577adf56d5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B04DF-BBE2-49CB-9A70-D8C78E47D142}">
  <ds:schemaRefs>
    <ds:schemaRef ds:uri="http://schemas.microsoft.com/sharepoint/v3/contenttype/forms"/>
  </ds:schemaRefs>
</ds:datastoreItem>
</file>

<file path=customXml/itemProps2.xml><?xml version="1.0" encoding="utf-8"?>
<ds:datastoreItem xmlns:ds="http://schemas.openxmlformats.org/officeDocument/2006/customXml" ds:itemID="{6E63E0A7-F4B6-4CE6-8D48-A53632A141CC}">
  <ds:schemaRefs>
    <ds:schemaRef ds:uri="Microsoft.SharePoint.Taxonomy.ContentTypeSync"/>
  </ds:schemaRefs>
</ds:datastoreItem>
</file>

<file path=customXml/itemProps3.xml><?xml version="1.0" encoding="utf-8"?>
<ds:datastoreItem xmlns:ds="http://schemas.openxmlformats.org/officeDocument/2006/customXml" ds:itemID="{D75B299A-89E6-4E6B-83CC-8E16A658AFE9}">
  <ds:schemaRefs>
    <ds:schemaRef ds:uri="http://schemas.microsoft.com/office/2006/metadata/properties"/>
    <ds:schemaRef ds:uri="http://schemas.microsoft.com/office/infopath/2007/PartnerControls"/>
    <ds:schemaRef ds:uri="87037488-ec5d-4aba-84c2-9b1d22638e8e"/>
  </ds:schemaRefs>
</ds:datastoreItem>
</file>

<file path=customXml/itemProps4.xml><?xml version="1.0" encoding="utf-8"?>
<ds:datastoreItem xmlns:ds="http://schemas.openxmlformats.org/officeDocument/2006/customXml" ds:itemID="{F46828F9-4EA1-49A5-93D7-8F1FBE060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25958bcf-32e9-4971-9655-0577adf56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FDC10A-DE0D-46FD-B8B0-58264CAD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T:\FirmWide\LMA.dot</Template>
  <TotalTime>56</TotalTime>
  <Pages>3</Pages>
  <Words>776</Words>
  <Characters>4427</Characters>
  <Application>Microsoft Office Word</Application>
  <DocSecurity>0</DocSecurity>
  <Lines>36</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LMA</vt:lpstr>
      <vt:lpstr>LMA</vt:lpstr>
    </vt:vector>
  </TitlesOfParts>
  <Company/>
  <LinksUpToDate>false</LinksUpToDate>
  <CharactersWithSpaces>5193</CharactersWithSpaces>
  <SharedDoc>false</SharedDoc>
  <HLinks>
    <vt:vector size="36" baseType="variant">
      <vt:variant>
        <vt:i4>2097257</vt:i4>
      </vt:variant>
      <vt:variant>
        <vt:i4>12</vt:i4>
      </vt:variant>
      <vt:variant>
        <vt:i4>0</vt:i4>
      </vt:variant>
      <vt:variant>
        <vt:i4>5</vt:i4>
      </vt:variant>
      <vt:variant>
        <vt:lpwstr>https://www.linkedin.com/company/electro-power-systems/</vt:lpwstr>
      </vt:variant>
      <vt:variant>
        <vt:lpwstr/>
      </vt:variant>
      <vt:variant>
        <vt:i4>5242922</vt:i4>
      </vt:variant>
      <vt:variant>
        <vt:i4>9</vt:i4>
      </vt:variant>
      <vt:variant>
        <vt:i4>0</vt:i4>
      </vt:variant>
      <vt:variant>
        <vt:i4>5</vt:i4>
      </vt:variant>
      <vt:variant>
        <vt:lpwstr>mailto:ir@engie-eps.com</vt:lpwstr>
      </vt:variant>
      <vt:variant>
        <vt:lpwstr/>
      </vt:variant>
      <vt:variant>
        <vt:i4>6750303</vt:i4>
      </vt:variant>
      <vt:variant>
        <vt:i4>6</vt:i4>
      </vt:variant>
      <vt:variant>
        <vt:i4>0</vt:i4>
      </vt:variant>
      <vt:variant>
        <vt:i4>5</vt:i4>
      </vt:variant>
      <vt:variant>
        <vt:lpwstr>mailto:eps@imagebuilding.it</vt:lpwstr>
      </vt:variant>
      <vt:variant>
        <vt:lpwstr/>
      </vt:variant>
      <vt:variant>
        <vt:i4>5505099</vt:i4>
      </vt:variant>
      <vt:variant>
        <vt:i4>3</vt:i4>
      </vt:variant>
      <vt:variant>
        <vt:i4>0</vt:i4>
      </vt:variant>
      <vt:variant>
        <vt:i4>5</vt:i4>
      </vt:variant>
      <vt:variant>
        <vt:lpwstr>http://www.engie-eps.com/</vt:lpwstr>
      </vt:variant>
      <vt:variant>
        <vt:lpwstr/>
      </vt:variant>
      <vt:variant>
        <vt:i4>4718672</vt:i4>
      </vt:variant>
      <vt:variant>
        <vt:i4>0</vt:i4>
      </vt:variant>
      <vt:variant>
        <vt:i4>0</vt:i4>
      </vt:variant>
      <vt:variant>
        <vt:i4>5</vt:i4>
      </vt:variant>
      <vt:variant>
        <vt:lpwstr>https://engie-eps.com/financial/investor-call-fy2020-results/</vt:lpwstr>
      </vt:variant>
      <vt:variant>
        <vt:lpwstr/>
      </vt:variant>
      <vt:variant>
        <vt:i4>2097257</vt:i4>
      </vt:variant>
      <vt:variant>
        <vt:i4>0</vt:i4>
      </vt:variant>
      <vt:variant>
        <vt:i4>0</vt:i4>
      </vt:variant>
      <vt:variant>
        <vt:i4>5</vt:i4>
      </vt:variant>
      <vt:variant>
        <vt:lpwstr>https://www.linkedin.com/company/electro-power-systems/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LMA</dc:title>
  <dc:subject/>
  <dc:creator>"Gabriella Preite" &lt;gabriella.preite@eps-mail.com&gt;</dc:creator>
  <cp:keywords/>
  <dc:description/>
  <cp:lastModifiedBy>FERRARO Matteo (EPS)</cp:lastModifiedBy>
  <cp:revision>74</cp:revision>
  <cp:lastPrinted>2021-03-30T16:44:00Z</cp:lastPrinted>
  <dcterms:created xsi:type="dcterms:W3CDTF">2021-03-30T22:49:00Z</dcterms:created>
  <dcterms:modified xsi:type="dcterms:W3CDTF">2021-04-29T12:24:00Z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0.54</vt:lpwstr>
  </property>
  <property fmtid="{D5CDD505-2E9C-101B-9397-08002B2CF9AE}" pid="3" name="Template Version">
    <vt:lpwstr>R.39</vt:lpwstr>
  </property>
  <property fmtid="{D5CDD505-2E9C-101B-9397-08002B2CF9AE}" pid="4" name="Document Number">
    <vt:lpwstr>A10817681</vt:lpwstr>
  </property>
  <property fmtid="{D5CDD505-2E9C-101B-9397-08002B2CF9AE}" pid="5" name="Last Modified">
    <vt:lpwstr>05 Apr 2010</vt:lpwstr>
  </property>
  <property fmtid="{D5CDD505-2E9C-101B-9397-08002B2CF9AE}" pid="6" name="ObjectID">
    <vt:lpwstr>09001dc887ed1d0e</vt:lpwstr>
  </property>
  <property fmtid="{D5CDD505-2E9C-101B-9397-08002B2CF9AE}" pid="7" name="Matter Number">
    <vt:lpwstr> </vt:lpwstr>
  </property>
  <property fmtid="{D5CDD505-2E9C-101B-9397-08002B2CF9AE}" pid="8" name="Client Code">
    <vt:lpwstr> </vt:lpwstr>
  </property>
  <property fmtid="{D5CDD505-2E9C-101B-9397-08002B2CF9AE}" pid="9" name="Mode">
    <vt:lpwstr>SendAs</vt:lpwstr>
  </property>
  <property fmtid="{D5CDD505-2E9C-101B-9397-08002B2CF9AE}" pid="10" name="DEDocumentLocation">
    <vt:lpwstr>H:\Documentum\__Viewed\09001dc887ed1d0e\IT_secDOC1_Shares.doc</vt:lpwstr>
  </property>
  <property fmtid="{D5CDD505-2E9C-101B-9397-08002B2CF9AE}" pid="11" name="ContentTypeId">
    <vt:lpwstr>0x01010043280929B98A0540B651C1BADBC1A504</vt:lpwstr>
  </property>
  <property fmtid="{D5CDD505-2E9C-101B-9397-08002B2CF9AE}" pid="12" name="Security Classification">
    <vt:lpwstr/>
  </property>
</Properties>
</file>