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14DE3" w14:textId="380C23E7" w:rsidR="0021510D" w:rsidRPr="00B4100F" w:rsidRDefault="00B4100F" w:rsidP="00291C2C">
      <w:pPr>
        <w:shd w:val="clear" w:color="auto" w:fill="FFFFFF"/>
        <w:jc w:val="center"/>
        <w:rPr>
          <w:rFonts w:ascii="Open Sans" w:hAnsi="Open Sans" w:cs="Open Sans"/>
          <w:b/>
          <w:color w:val="00B388"/>
          <w:sz w:val="32"/>
          <w:szCs w:val="32"/>
        </w:rPr>
      </w:pPr>
      <w:r w:rsidRPr="00B4100F">
        <w:rPr>
          <w:rFonts w:ascii="Open Sans" w:hAnsi="Open Sans" w:cs="Open Sans"/>
          <w:b/>
          <w:color w:val="00B388"/>
          <w:sz w:val="32"/>
          <w:szCs w:val="32"/>
          <w:highlight w:val="white"/>
        </w:rPr>
        <w:t>Free2move eSolutions e ChargeGuru uniscono le forze per accelerare e promuovere la mobilità elettrica in Europa</w:t>
      </w:r>
    </w:p>
    <w:p w14:paraId="4EA441E0" w14:textId="77777777" w:rsidR="0021510D" w:rsidRPr="00B4100F" w:rsidRDefault="0021510D" w:rsidP="00291C2C">
      <w:pPr>
        <w:shd w:val="clear" w:color="auto" w:fill="FFFFFF"/>
        <w:jc w:val="center"/>
        <w:rPr>
          <w:rFonts w:ascii="Open Sans" w:hAnsi="Open Sans" w:cs="Open Sans"/>
          <w:b/>
          <w:color w:val="222222"/>
        </w:rPr>
      </w:pPr>
    </w:p>
    <w:p w14:paraId="7CA06C26" w14:textId="77777777" w:rsidR="00291C2C" w:rsidRPr="00B4100F" w:rsidRDefault="00291C2C" w:rsidP="00291C2C">
      <w:pPr>
        <w:shd w:val="clear" w:color="auto" w:fill="FFFFFF"/>
        <w:rPr>
          <w:rFonts w:ascii="Open Sans" w:hAnsi="Open Sans" w:cs="Open Sans"/>
          <w:b/>
          <w:color w:val="222222"/>
        </w:rPr>
      </w:pPr>
    </w:p>
    <w:p w14:paraId="78654BC6" w14:textId="74392165" w:rsidR="00967C23" w:rsidRDefault="00291C2C" w:rsidP="00967C23">
      <w:pPr>
        <w:shd w:val="clear" w:color="auto" w:fill="FFFFFF"/>
        <w:rPr>
          <w:rFonts w:ascii="Open Sans" w:hAnsi="Open Sans" w:cs="Open Sans"/>
          <w:color w:val="222222"/>
          <w:sz w:val="22"/>
          <w:szCs w:val="22"/>
        </w:rPr>
      </w:pPr>
      <w:r w:rsidRPr="00967C23">
        <w:rPr>
          <w:rFonts w:ascii="Open Sans" w:hAnsi="Open Sans" w:cs="Open Sans"/>
          <w:b/>
          <w:color w:val="222222"/>
          <w:sz w:val="22"/>
          <w:szCs w:val="22"/>
        </w:rPr>
        <w:t>Milan</w:t>
      </w:r>
      <w:r w:rsidR="00B4100F" w:rsidRPr="00967C23">
        <w:rPr>
          <w:rFonts w:ascii="Open Sans" w:hAnsi="Open Sans" w:cs="Open Sans"/>
          <w:b/>
          <w:color w:val="222222"/>
          <w:sz w:val="22"/>
          <w:szCs w:val="22"/>
        </w:rPr>
        <w:t>o</w:t>
      </w:r>
      <w:r w:rsidRPr="00967C23">
        <w:rPr>
          <w:rFonts w:ascii="Open Sans" w:hAnsi="Open Sans" w:cs="Open Sans"/>
          <w:b/>
          <w:color w:val="222222"/>
          <w:sz w:val="22"/>
          <w:szCs w:val="22"/>
        </w:rPr>
        <w:t>-Pari</w:t>
      </w:r>
      <w:r w:rsidR="00B4100F" w:rsidRPr="00967C23">
        <w:rPr>
          <w:rFonts w:ascii="Open Sans" w:hAnsi="Open Sans" w:cs="Open Sans"/>
          <w:b/>
          <w:color w:val="222222"/>
          <w:sz w:val="22"/>
          <w:szCs w:val="22"/>
        </w:rPr>
        <w:t>gi</w:t>
      </w:r>
      <w:r w:rsidRPr="00967C23">
        <w:rPr>
          <w:rFonts w:ascii="Open Sans" w:hAnsi="Open Sans" w:cs="Open Sans"/>
          <w:b/>
          <w:color w:val="222222"/>
          <w:sz w:val="22"/>
          <w:szCs w:val="22"/>
        </w:rPr>
        <w:t xml:space="preserve">, </w:t>
      </w:r>
      <w:r w:rsidR="000475F8" w:rsidRPr="00967C23">
        <w:rPr>
          <w:rFonts w:ascii="Open Sans" w:hAnsi="Open Sans" w:cs="Open Sans"/>
          <w:b/>
          <w:color w:val="222222"/>
          <w:sz w:val="22"/>
          <w:szCs w:val="22"/>
        </w:rPr>
        <w:t>22</w:t>
      </w:r>
      <w:r w:rsidRPr="00967C23">
        <w:rPr>
          <w:rFonts w:ascii="Open Sans" w:hAnsi="Open Sans" w:cs="Open Sans"/>
          <w:b/>
          <w:color w:val="222222"/>
          <w:sz w:val="22"/>
          <w:szCs w:val="22"/>
        </w:rPr>
        <w:t xml:space="preserve"> </w:t>
      </w:r>
      <w:r w:rsidR="00FB77AF" w:rsidRPr="00967C23">
        <w:rPr>
          <w:rFonts w:ascii="Open Sans" w:hAnsi="Open Sans" w:cs="Open Sans"/>
          <w:b/>
          <w:color w:val="222222"/>
          <w:sz w:val="22"/>
          <w:szCs w:val="22"/>
        </w:rPr>
        <w:t>ottobre</w:t>
      </w:r>
      <w:r w:rsidRPr="00967C23">
        <w:rPr>
          <w:rFonts w:ascii="Open Sans" w:hAnsi="Open Sans" w:cs="Open Sans"/>
          <w:b/>
          <w:color w:val="222222"/>
          <w:sz w:val="22"/>
          <w:szCs w:val="22"/>
        </w:rPr>
        <w:t xml:space="preserve"> 2024</w:t>
      </w:r>
      <w:r w:rsidRPr="00967C23">
        <w:rPr>
          <w:rFonts w:ascii="Open Sans" w:hAnsi="Open Sans" w:cs="Open Sans"/>
          <w:color w:val="222222"/>
          <w:sz w:val="22"/>
          <w:szCs w:val="22"/>
        </w:rPr>
        <w:t xml:space="preserve"> – </w:t>
      </w:r>
      <w:r w:rsidR="00967C23" w:rsidRPr="00967C23">
        <w:rPr>
          <w:rFonts w:ascii="Open Sans" w:hAnsi="Open Sans" w:cs="Open Sans"/>
          <w:b/>
          <w:bCs/>
          <w:color w:val="222222"/>
          <w:sz w:val="22"/>
          <w:szCs w:val="22"/>
        </w:rPr>
        <w:t xml:space="preserve">Free2move eSolutions, </w:t>
      </w:r>
      <w:r w:rsidR="00967C23" w:rsidRPr="00967C23">
        <w:rPr>
          <w:rFonts w:ascii="Open Sans" w:hAnsi="Open Sans" w:cs="Open Sans"/>
          <w:color w:val="222222"/>
          <w:sz w:val="22"/>
          <w:szCs w:val="22"/>
        </w:rPr>
        <w:t xml:space="preserve">leader nelle soluzioni di eMobility, nata come joint venture tra Stellantis e NHOA e partner preferenziale di </w:t>
      </w:r>
      <w:r w:rsidR="00967C23" w:rsidRPr="00BC6CC1">
        <w:rPr>
          <w:rFonts w:ascii="Open Sans" w:hAnsi="Open Sans" w:cs="Open Sans"/>
          <w:b/>
          <w:bCs/>
          <w:color w:val="222222"/>
          <w:sz w:val="22"/>
          <w:szCs w:val="22"/>
        </w:rPr>
        <w:t>Free2move Charge</w:t>
      </w:r>
      <w:r w:rsidR="00967C23" w:rsidRPr="00967C23">
        <w:rPr>
          <w:rFonts w:ascii="Open Sans" w:hAnsi="Open Sans" w:cs="Open Sans"/>
          <w:color w:val="222222"/>
          <w:sz w:val="22"/>
          <w:szCs w:val="22"/>
        </w:rPr>
        <w:t xml:space="preserve"> – l'ecosistema di ricarica a 360° di Stellantis, ha stretto una partnership con </w:t>
      </w:r>
      <w:r w:rsidR="00967C23" w:rsidRPr="00BC6CC1">
        <w:rPr>
          <w:rFonts w:ascii="Open Sans" w:hAnsi="Open Sans" w:cs="Open Sans"/>
          <w:b/>
          <w:bCs/>
          <w:color w:val="222222"/>
          <w:sz w:val="22"/>
          <w:szCs w:val="22"/>
        </w:rPr>
        <w:t>ChargeGuru</w:t>
      </w:r>
      <w:r w:rsidR="00967C23" w:rsidRPr="00967C23">
        <w:rPr>
          <w:rFonts w:ascii="Open Sans" w:hAnsi="Open Sans" w:cs="Open Sans"/>
          <w:color w:val="222222"/>
          <w:sz w:val="22"/>
          <w:szCs w:val="22"/>
        </w:rPr>
        <w:t>, specialista europeo nei servizi di installazione per infrastrutture di ricarica. Attualmente, entrambe le aziende offrono l'installazione e la fornitura di soluzioni avanzate per la ricarica in Francia, Germania, Italia, Spagna e Portogallo.</w:t>
      </w:r>
    </w:p>
    <w:p w14:paraId="1FE11C5C" w14:textId="77777777" w:rsidR="00967C23" w:rsidRPr="00967C23" w:rsidRDefault="00967C23" w:rsidP="00967C23">
      <w:pPr>
        <w:shd w:val="clear" w:color="auto" w:fill="FFFFFF"/>
        <w:rPr>
          <w:rFonts w:ascii="Open Sans" w:hAnsi="Open Sans" w:cs="Open Sans"/>
          <w:color w:val="222222"/>
          <w:sz w:val="22"/>
          <w:szCs w:val="22"/>
        </w:rPr>
      </w:pPr>
    </w:p>
    <w:p w14:paraId="03E5A016" w14:textId="7CD9F984" w:rsidR="00967C23" w:rsidRDefault="007B159F" w:rsidP="00967C23">
      <w:pPr>
        <w:shd w:val="clear" w:color="auto" w:fill="FFFFFF"/>
        <w:rPr>
          <w:rFonts w:ascii="Open Sans" w:hAnsi="Open Sans" w:cs="Open Sans"/>
          <w:color w:val="222222"/>
          <w:sz w:val="22"/>
          <w:szCs w:val="22"/>
        </w:rPr>
      </w:pPr>
      <w:r w:rsidRPr="007B159F">
        <w:rPr>
          <w:rFonts w:ascii="Open Sans" w:hAnsi="Open Sans" w:cs="Open Sans"/>
          <w:color w:val="222222"/>
          <w:sz w:val="22"/>
          <w:szCs w:val="22"/>
        </w:rPr>
        <w:t>Con il mondo che si sposta verso una mobilità a zero emissioni, Free2move eSolutions e ChargeGuru si impegnano non solo a rendere più accessibili le migliori tecnologie di ricarica, ma anche a promuovere concretamente la mobilità sostenibile.</w:t>
      </w:r>
    </w:p>
    <w:p w14:paraId="00D0CE4A" w14:textId="77777777" w:rsidR="007B159F" w:rsidRPr="00967C23" w:rsidRDefault="007B159F" w:rsidP="00967C23">
      <w:pPr>
        <w:shd w:val="clear" w:color="auto" w:fill="FFFFFF"/>
        <w:rPr>
          <w:rFonts w:ascii="Open Sans" w:hAnsi="Open Sans" w:cs="Open Sans"/>
          <w:color w:val="222222"/>
          <w:sz w:val="22"/>
          <w:szCs w:val="22"/>
        </w:rPr>
      </w:pPr>
    </w:p>
    <w:p w14:paraId="124C5CC2" w14:textId="77777777" w:rsidR="00967C23" w:rsidRDefault="00967C23" w:rsidP="00967C23">
      <w:pPr>
        <w:shd w:val="clear" w:color="auto" w:fill="FFFFFF"/>
        <w:rPr>
          <w:rFonts w:ascii="Open Sans" w:hAnsi="Open Sans" w:cs="Open Sans"/>
          <w:color w:val="222222"/>
          <w:sz w:val="22"/>
          <w:szCs w:val="22"/>
        </w:rPr>
      </w:pPr>
      <w:r w:rsidRPr="00967C23">
        <w:rPr>
          <w:rFonts w:ascii="Open Sans" w:hAnsi="Open Sans" w:cs="Open Sans"/>
          <w:color w:val="222222"/>
          <w:sz w:val="22"/>
          <w:szCs w:val="22"/>
        </w:rPr>
        <w:t xml:space="preserve">ChargeGuru, in qualità di partner certificato per l'installazione, gestisce i processi di consulenza e installazione dell'hardware di ricarica di Free2move eSolutions, comprese soluzioni per il settore residenziale come </w:t>
      </w:r>
      <w:r w:rsidRPr="00967C23">
        <w:rPr>
          <w:rFonts w:ascii="Open Sans" w:hAnsi="Open Sans" w:cs="Open Sans"/>
          <w:b/>
          <w:bCs/>
          <w:color w:val="222222"/>
          <w:sz w:val="22"/>
          <w:szCs w:val="22"/>
        </w:rPr>
        <w:t>easyWallbox</w:t>
      </w:r>
      <w:r w:rsidRPr="00967C23">
        <w:rPr>
          <w:rFonts w:ascii="Open Sans" w:hAnsi="Open Sans" w:cs="Open Sans"/>
          <w:color w:val="222222"/>
          <w:sz w:val="22"/>
          <w:szCs w:val="22"/>
        </w:rPr>
        <w:t xml:space="preserve"> ed </w:t>
      </w:r>
      <w:r w:rsidRPr="00967C23">
        <w:rPr>
          <w:rFonts w:ascii="Open Sans" w:hAnsi="Open Sans" w:cs="Open Sans"/>
          <w:b/>
          <w:bCs/>
          <w:color w:val="222222"/>
          <w:sz w:val="22"/>
          <w:szCs w:val="22"/>
        </w:rPr>
        <w:t>eProWallbox Move</w:t>
      </w:r>
      <w:r w:rsidRPr="00967C23">
        <w:rPr>
          <w:rFonts w:ascii="Open Sans" w:hAnsi="Open Sans" w:cs="Open Sans"/>
          <w:color w:val="222222"/>
          <w:sz w:val="22"/>
          <w:szCs w:val="22"/>
        </w:rPr>
        <w:t xml:space="preserve">, oltre a soluzioni avanzate per flotte come </w:t>
      </w:r>
      <w:r w:rsidRPr="00967C23">
        <w:rPr>
          <w:rFonts w:ascii="Open Sans" w:hAnsi="Open Sans" w:cs="Open Sans"/>
          <w:b/>
          <w:bCs/>
          <w:color w:val="222222"/>
          <w:sz w:val="22"/>
          <w:szCs w:val="22"/>
        </w:rPr>
        <w:t>eProWallbox</w:t>
      </w:r>
      <w:r w:rsidRPr="00967C23">
        <w:rPr>
          <w:rFonts w:ascii="Open Sans" w:hAnsi="Open Sans" w:cs="Open Sans"/>
          <w:color w:val="222222"/>
          <w:sz w:val="22"/>
          <w:szCs w:val="22"/>
        </w:rPr>
        <w:t xml:space="preserve"> e altri prodotti. Queste soluzioni soddisfano tutte le esigenze di ricarica sia per i clienti privati che business. Questa collaborazione rappresenta un passo cruciale nell'accelerare l'adozione dei veicoli elettrici (EV) contribuendo in modo significativo a un futuro più sostenibile ed ecologico.</w:t>
      </w:r>
    </w:p>
    <w:p w14:paraId="472A4525" w14:textId="77777777" w:rsidR="00967C23" w:rsidRPr="00967C23" w:rsidRDefault="00967C23" w:rsidP="00967C23">
      <w:pPr>
        <w:shd w:val="clear" w:color="auto" w:fill="FFFFFF"/>
        <w:rPr>
          <w:rFonts w:ascii="Open Sans" w:hAnsi="Open Sans" w:cs="Open Sans"/>
          <w:color w:val="222222"/>
          <w:sz w:val="22"/>
          <w:szCs w:val="22"/>
        </w:rPr>
      </w:pPr>
    </w:p>
    <w:p w14:paraId="3BBFD73B" w14:textId="77D4A629" w:rsidR="00967C23" w:rsidRDefault="00967C23" w:rsidP="00967C23">
      <w:pPr>
        <w:shd w:val="clear" w:color="auto" w:fill="FFFFFF"/>
        <w:rPr>
          <w:rFonts w:ascii="Open Sans" w:hAnsi="Open Sans" w:cs="Open Sans"/>
          <w:b/>
          <w:color w:val="222222"/>
          <w:sz w:val="22"/>
          <w:szCs w:val="22"/>
        </w:rPr>
      </w:pPr>
      <w:r w:rsidRPr="00967C23">
        <w:rPr>
          <w:rFonts w:ascii="Open Sans" w:hAnsi="Open Sans" w:cs="Open Sans"/>
          <w:color w:val="222222"/>
          <w:sz w:val="22"/>
          <w:szCs w:val="22"/>
        </w:rPr>
        <w:t>La collaborazione offre un servizio chiavi in mano che comprende:</w:t>
      </w:r>
    </w:p>
    <w:p w14:paraId="4D4F3FD7" w14:textId="77777777" w:rsidR="00831491" w:rsidRPr="00831491" w:rsidRDefault="00831491" w:rsidP="00831491">
      <w:pPr>
        <w:pStyle w:val="ListParagraph"/>
        <w:numPr>
          <w:ilvl w:val="0"/>
          <w:numId w:val="12"/>
        </w:numPr>
        <w:shd w:val="clear" w:color="auto" w:fill="FFFFFF"/>
        <w:spacing w:before="240" w:after="240"/>
        <w:rPr>
          <w:rFonts w:ascii="Open Sans" w:hAnsi="Open Sans" w:cs="Open Sans"/>
          <w:b/>
          <w:color w:val="222222"/>
          <w:sz w:val="22"/>
          <w:szCs w:val="22"/>
        </w:rPr>
      </w:pPr>
      <w:r w:rsidRPr="00831491">
        <w:rPr>
          <w:rFonts w:ascii="Open Sans" w:hAnsi="Open Sans" w:cs="Open Sans"/>
          <w:b/>
          <w:bCs/>
          <w:color w:val="222222"/>
          <w:sz w:val="22"/>
          <w:szCs w:val="22"/>
        </w:rPr>
        <w:t>Sopralluogo del sito</w:t>
      </w:r>
      <w:r w:rsidRPr="00831491">
        <w:rPr>
          <w:rFonts w:ascii="Open Sans" w:hAnsi="Open Sans" w:cs="Open Sans"/>
          <w:b/>
          <w:color w:val="222222"/>
          <w:sz w:val="22"/>
          <w:szCs w:val="22"/>
        </w:rPr>
        <w:t xml:space="preserve">: </w:t>
      </w:r>
      <w:r w:rsidRPr="00831491">
        <w:rPr>
          <w:rFonts w:ascii="Open Sans" w:hAnsi="Open Sans" w:cs="Open Sans"/>
          <w:bCs/>
          <w:color w:val="222222"/>
          <w:sz w:val="22"/>
          <w:szCs w:val="22"/>
        </w:rPr>
        <w:t>ChargeGuru esegue sopralluoghi remoti o in presenza presso le sedi dei clienti per determinare le migliori configurazioni di installazione.</w:t>
      </w:r>
      <w:r w:rsidRPr="00831491">
        <w:rPr>
          <w:rFonts w:ascii="Open Sans" w:hAnsi="Open Sans" w:cs="Open Sans"/>
          <w:b/>
          <w:color w:val="222222"/>
          <w:sz w:val="22"/>
          <w:szCs w:val="22"/>
        </w:rPr>
        <w:t xml:space="preserve"> </w:t>
      </w:r>
    </w:p>
    <w:p w14:paraId="2506C4F5" w14:textId="77777777" w:rsidR="00831491" w:rsidRPr="00831491" w:rsidRDefault="00831491" w:rsidP="00831491">
      <w:pPr>
        <w:pStyle w:val="ListParagraph"/>
        <w:numPr>
          <w:ilvl w:val="0"/>
          <w:numId w:val="12"/>
        </w:numPr>
        <w:shd w:val="clear" w:color="auto" w:fill="FFFFFF"/>
        <w:spacing w:before="240" w:after="240"/>
        <w:rPr>
          <w:rFonts w:ascii="Open Sans" w:hAnsi="Open Sans" w:cs="Open Sans"/>
          <w:b/>
          <w:color w:val="222222"/>
          <w:sz w:val="22"/>
          <w:szCs w:val="22"/>
        </w:rPr>
      </w:pPr>
      <w:r w:rsidRPr="00831491">
        <w:rPr>
          <w:rFonts w:ascii="Open Sans" w:hAnsi="Open Sans" w:cs="Open Sans"/>
          <w:b/>
          <w:bCs/>
          <w:color w:val="222222"/>
          <w:sz w:val="22"/>
          <w:szCs w:val="22"/>
        </w:rPr>
        <w:t>Preventivi personalizzati</w:t>
      </w:r>
      <w:r w:rsidRPr="00831491">
        <w:rPr>
          <w:rFonts w:ascii="Open Sans" w:hAnsi="Open Sans" w:cs="Open Sans"/>
          <w:b/>
          <w:color w:val="222222"/>
          <w:sz w:val="22"/>
          <w:szCs w:val="22"/>
        </w:rPr>
        <w:t xml:space="preserve">: </w:t>
      </w:r>
      <w:r w:rsidRPr="00831491">
        <w:rPr>
          <w:rFonts w:ascii="Open Sans" w:hAnsi="Open Sans" w:cs="Open Sans"/>
          <w:bCs/>
          <w:color w:val="222222"/>
          <w:sz w:val="22"/>
          <w:szCs w:val="22"/>
        </w:rPr>
        <w:t>Preventivi su misura per garantire che i clienti ricevano una soluzione adatta alle loro esigenze specifiche.</w:t>
      </w:r>
      <w:r w:rsidRPr="00831491">
        <w:rPr>
          <w:rFonts w:ascii="Open Sans" w:hAnsi="Open Sans" w:cs="Open Sans"/>
          <w:b/>
          <w:color w:val="222222"/>
          <w:sz w:val="22"/>
          <w:szCs w:val="22"/>
        </w:rPr>
        <w:t xml:space="preserve"> </w:t>
      </w:r>
    </w:p>
    <w:p w14:paraId="6282A3BC" w14:textId="1F6DDF60" w:rsidR="0021510D" w:rsidRPr="00831491" w:rsidRDefault="00831491" w:rsidP="00831491">
      <w:pPr>
        <w:pStyle w:val="ListParagraph"/>
        <w:numPr>
          <w:ilvl w:val="0"/>
          <w:numId w:val="12"/>
        </w:numPr>
        <w:shd w:val="clear" w:color="auto" w:fill="FFFFFF"/>
        <w:spacing w:before="240" w:after="240"/>
        <w:rPr>
          <w:rFonts w:ascii="Open Sans" w:hAnsi="Open Sans" w:cs="Open Sans"/>
          <w:bCs/>
          <w:color w:val="222222"/>
          <w:sz w:val="22"/>
          <w:szCs w:val="22"/>
        </w:rPr>
      </w:pPr>
      <w:r w:rsidRPr="00831491">
        <w:rPr>
          <w:rFonts w:ascii="Open Sans" w:hAnsi="Open Sans" w:cs="Open Sans"/>
          <w:b/>
          <w:bCs/>
          <w:color w:val="222222"/>
          <w:sz w:val="22"/>
          <w:szCs w:val="22"/>
        </w:rPr>
        <w:t>Installazione</w:t>
      </w:r>
      <w:r w:rsidRPr="00831491">
        <w:rPr>
          <w:rFonts w:ascii="Open Sans" w:hAnsi="Open Sans" w:cs="Open Sans"/>
          <w:b/>
          <w:color w:val="222222"/>
          <w:sz w:val="22"/>
          <w:szCs w:val="22"/>
        </w:rPr>
        <w:t xml:space="preserve">: </w:t>
      </w:r>
      <w:r w:rsidRPr="00831491">
        <w:rPr>
          <w:rFonts w:ascii="Open Sans" w:hAnsi="Open Sans" w:cs="Open Sans"/>
          <w:bCs/>
          <w:color w:val="222222"/>
          <w:sz w:val="22"/>
          <w:szCs w:val="22"/>
        </w:rPr>
        <w:t>Servizi di installazione eseguiti da un team qualificato di tecnici, con profonda conoscenza delle soluzioni di ricarica Free2move eSolutions, garantendo un'installazione sicura ed efficiente dell'infrastruttura di ricarica.</w:t>
      </w:r>
    </w:p>
    <w:p w14:paraId="79ACEE39" w14:textId="77777777" w:rsidR="0041603F" w:rsidRPr="0041603F" w:rsidRDefault="0041603F" w:rsidP="0041603F">
      <w:pPr>
        <w:rPr>
          <w:rFonts w:ascii="Open Sans" w:hAnsi="Open Sans" w:cs="Open Sans"/>
          <w:b/>
          <w:color w:val="222222"/>
          <w:sz w:val="22"/>
          <w:szCs w:val="22"/>
        </w:rPr>
      </w:pPr>
      <w:r w:rsidRPr="0041603F">
        <w:rPr>
          <w:rFonts w:ascii="Open Sans" w:hAnsi="Open Sans" w:cs="Open Sans"/>
          <w:b/>
          <w:color w:val="222222"/>
          <w:sz w:val="22"/>
          <w:szCs w:val="22"/>
        </w:rPr>
        <w:t>In prima linea per le infrastrutture EV su larga scala</w:t>
      </w:r>
    </w:p>
    <w:p w14:paraId="7A3BF524" w14:textId="77777777" w:rsidR="0041603F" w:rsidRPr="0041603F" w:rsidRDefault="0041603F" w:rsidP="0041603F">
      <w:pPr>
        <w:rPr>
          <w:rFonts w:ascii="Open Sans" w:hAnsi="Open Sans" w:cs="Open Sans"/>
          <w:b/>
          <w:color w:val="222222"/>
          <w:sz w:val="22"/>
          <w:szCs w:val="22"/>
        </w:rPr>
      </w:pPr>
    </w:p>
    <w:p w14:paraId="693870C5" w14:textId="37490DA0" w:rsidR="0041603F" w:rsidRPr="0041603F" w:rsidRDefault="0041603F" w:rsidP="0041603F">
      <w:pPr>
        <w:rPr>
          <w:rFonts w:ascii="Open Sans" w:hAnsi="Open Sans" w:cs="Open Sans"/>
          <w:bCs/>
          <w:color w:val="222222"/>
          <w:sz w:val="22"/>
          <w:szCs w:val="22"/>
        </w:rPr>
      </w:pPr>
      <w:r w:rsidRPr="0041603F">
        <w:rPr>
          <w:rFonts w:ascii="Open Sans" w:hAnsi="Open Sans" w:cs="Open Sans"/>
          <w:bCs/>
          <w:color w:val="222222"/>
          <w:sz w:val="22"/>
          <w:szCs w:val="22"/>
        </w:rPr>
        <w:t xml:space="preserve">La partnership tra Free2move eSolutions e ChargeGuru ha già dimostrato il suo successo con l'installazione di </w:t>
      </w:r>
      <w:r w:rsidRPr="00775AC0">
        <w:rPr>
          <w:rFonts w:ascii="Open Sans" w:hAnsi="Open Sans" w:cs="Open Sans"/>
          <w:b/>
          <w:color w:val="222222"/>
          <w:sz w:val="22"/>
          <w:szCs w:val="22"/>
        </w:rPr>
        <w:t>600 eProWallbox Move</w:t>
      </w:r>
      <w:r w:rsidRPr="0041603F">
        <w:rPr>
          <w:rFonts w:ascii="Open Sans" w:hAnsi="Open Sans" w:cs="Open Sans"/>
          <w:bCs/>
          <w:color w:val="222222"/>
          <w:sz w:val="22"/>
          <w:szCs w:val="22"/>
        </w:rPr>
        <w:t xml:space="preserve"> presso </w:t>
      </w:r>
      <w:r w:rsidRPr="00990C77">
        <w:rPr>
          <w:rFonts w:ascii="Open Sans" w:hAnsi="Open Sans" w:cs="Open Sans"/>
          <w:b/>
          <w:color w:val="222222"/>
          <w:sz w:val="22"/>
          <w:szCs w:val="22"/>
        </w:rPr>
        <w:t>5 Administrações Regionais de Saúde (ARS) e 7 Unidades Locais de Saúde (ULS)</w:t>
      </w:r>
      <w:r w:rsidRPr="0041603F">
        <w:rPr>
          <w:rFonts w:ascii="Open Sans" w:hAnsi="Open Sans" w:cs="Open Sans"/>
          <w:bCs/>
          <w:color w:val="222222"/>
          <w:sz w:val="22"/>
          <w:szCs w:val="22"/>
        </w:rPr>
        <w:t>, tutte sotto il Ministero della Salute in Portogallo. Questo progetto su larga scala, assegnato a Stellantis a seguito di una gara pubblica competitiva, sottolinea il rilevante impatto ambientale e sociale derivante dall'implementazione di infrastrutture di ricarica per veicoli elettrici a livello nazionale. Supportando la transizione del settore sanitario verso i veicoli elettrici, Free2move eSolutions e ChargeGuru non solo migliorano la mobilità, ma contribuiscono anche a un pianeta più sano.</w:t>
      </w:r>
    </w:p>
    <w:p w14:paraId="354B17CC" w14:textId="77777777" w:rsidR="0041603F" w:rsidRPr="0041603F" w:rsidRDefault="0041603F" w:rsidP="0041603F">
      <w:pPr>
        <w:rPr>
          <w:rFonts w:ascii="Open Sans" w:hAnsi="Open Sans" w:cs="Open Sans"/>
          <w:bCs/>
          <w:color w:val="222222"/>
          <w:sz w:val="22"/>
          <w:szCs w:val="22"/>
        </w:rPr>
      </w:pPr>
    </w:p>
    <w:p w14:paraId="1CDCCBF9" w14:textId="2830BCAE" w:rsidR="0041603F" w:rsidRPr="0041603F" w:rsidRDefault="0041603F" w:rsidP="0041603F">
      <w:pPr>
        <w:rPr>
          <w:rFonts w:ascii="Open Sans" w:hAnsi="Open Sans" w:cs="Open Sans"/>
          <w:bCs/>
          <w:color w:val="222222"/>
          <w:sz w:val="22"/>
          <w:szCs w:val="22"/>
        </w:rPr>
      </w:pPr>
      <w:r w:rsidRPr="0041603F">
        <w:rPr>
          <w:rFonts w:ascii="Open Sans" w:hAnsi="Open Sans" w:cs="Open Sans"/>
          <w:bCs/>
          <w:color w:val="222222"/>
          <w:sz w:val="22"/>
          <w:szCs w:val="22"/>
        </w:rPr>
        <w:t>"</w:t>
      </w:r>
      <w:r w:rsidRPr="00D34391">
        <w:rPr>
          <w:rFonts w:ascii="Open Sans" w:hAnsi="Open Sans" w:cs="Open Sans"/>
          <w:bCs/>
          <w:i/>
          <w:iCs/>
          <w:color w:val="222222"/>
          <w:sz w:val="22"/>
          <w:szCs w:val="22"/>
        </w:rPr>
        <w:t xml:space="preserve">Siamo entusiasti di avere ChargeGuru come partner di fiducia per l'installazione delle nostre stazioni di ricarica in Europa. La loro esperienza e il loro impegno per la soddisfazione del cliente si allineano perfettamente con la nostra missione di rendere la mobilità elettrica accessibile e senza ostacoli. </w:t>
      </w:r>
      <w:r w:rsidRPr="00D34391">
        <w:rPr>
          <w:rFonts w:ascii="Open Sans" w:hAnsi="Open Sans" w:cs="Open Sans"/>
          <w:bCs/>
          <w:i/>
          <w:iCs/>
          <w:color w:val="222222"/>
          <w:sz w:val="22"/>
          <w:szCs w:val="22"/>
        </w:rPr>
        <w:lastRenderedPageBreak/>
        <w:t>Insieme, abbatteremo le barriere e accelereremo il passaggio alla mobilità a zero emissioni</w:t>
      </w:r>
      <w:r w:rsidRPr="0041603F">
        <w:rPr>
          <w:rFonts w:ascii="Open Sans" w:hAnsi="Open Sans" w:cs="Open Sans"/>
          <w:bCs/>
          <w:color w:val="222222"/>
          <w:sz w:val="22"/>
          <w:szCs w:val="22"/>
        </w:rPr>
        <w:t xml:space="preserve">", ha dichiarato </w:t>
      </w:r>
      <w:r w:rsidRPr="00D34391">
        <w:rPr>
          <w:rFonts w:ascii="Open Sans" w:hAnsi="Open Sans" w:cs="Open Sans"/>
          <w:b/>
          <w:color w:val="222222"/>
          <w:sz w:val="22"/>
          <w:szCs w:val="22"/>
        </w:rPr>
        <w:t>Mathilde Lheureux</w:t>
      </w:r>
      <w:r w:rsidRPr="0041603F">
        <w:rPr>
          <w:rFonts w:ascii="Open Sans" w:hAnsi="Open Sans" w:cs="Open Sans"/>
          <w:bCs/>
          <w:color w:val="222222"/>
          <w:sz w:val="22"/>
          <w:szCs w:val="22"/>
        </w:rPr>
        <w:t>, CEO di Free2move eSolutions.</w:t>
      </w:r>
    </w:p>
    <w:p w14:paraId="5D89C148" w14:textId="77777777" w:rsidR="0041603F" w:rsidRPr="0041603F" w:rsidRDefault="0041603F" w:rsidP="0041603F">
      <w:pPr>
        <w:rPr>
          <w:rFonts w:ascii="Open Sans" w:hAnsi="Open Sans" w:cs="Open Sans"/>
          <w:bCs/>
          <w:color w:val="222222"/>
          <w:sz w:val="22"/>
          <w:szCs w:val="22"/>
        </w:rPr>
      </w:pPr>
    </w:p>
    <w:p w14:paraId="4E45E77D" w14:textId="08C8DF58" w:rsidR="00291C2C" w:rsidRPr="0041603F" w:rsidRDefault="0041603F" w:rsidP="0041603F">
      <w:pPr>
        <w:rPr>
          <w:rFonts w:ascii="Open Sans" w:hAnsi="Open Sans" w:cs="Open Sans"/>
          <w:bCs/>
          <w:color w:val="222222"/>
        </w:rPr>
      </w:pPr>
      <w:r w:rsidRPr="0041603F">
        <w:rPr>
          <w:rFonts w:ascii="Open Sans" w:hAnsi="Open Sans" w:cs="Open Sans"/>
          <w:bCs/>
          <w:color w:val="222222"/>
          <w:sz w:val="22"/>
          <w:szCs w:val="22"/>
        </w:rPr>
        <w:t>"</w:t>
      </w:r>
      <w:r w:rsidRPr="00D34391">
        <w:rPr>
          <w:rFonts w:ascii="Open Sans" w:hAnsi="Open Sans" w:cs="Open Sans"/>
          <w:bCs/>
          <w:i/>
          <w:iCs/>
          <w:color w:val="222222"/>
          <w:sz w:val="22"/>
          <w:szCs w:val="22"/>
        </w:rPr>
        <w:t xml:space="preserve">Questa partnership evidenzia la visione condivisa delle aziende di rendere la mobilità sostenibile una realtà, fornendo infrastrutture di ricarica essenziali che consentono l'abbandono dei combustibili fossili. Siamo orgogliosi di guidare il cambiamento verso un domani più verde in </w:t>
      </w:r>
      <w:proofErr w:type="gramStart"/>
      <w:r w:rsidRPr="00D34391">
        <w:rPr>
          <w:rFonts w:ascii="Open Sans" w:hAnsi="Open Sans" w:cs="Open Sans"/>
          <w:bCs/>
          <w:i/>
          <w:iCs/>
          <w:color w:val="222222"/>
          <w:sz w:val="22"/>
          <w:szCs w:val="22"/>
        </w:rPr>
        <w:t>5</w:t>
      </w:r>
      <w:proofErr w:type="gramEnd"/>
      <w:r w:rsidRPr="00D34391">
        <w:rPr>
          <w:rFonts w:ascii="Open Sans" w:hAnsi="Open Sans" w:cs="Open Sans"/>
          <w:bCs/>
          <w:i/>
          <w:iCs/>
          <w:color w:val="222222"/>
          <w:sz w:val="22"/>
          <w:szCs w:val="22"/>
        </w:rPr>
        <w:t xml:space="preserve"> Paesi d'Europa</w:t>
      </w:r>
      <w:r w:rsidRPr="0041603F">
        <w:rPr>
          <w:rFonts w:ascii="Open Sans" w:hAnsi="Open Sans" w:cs="Open Sans"/>
          <w:bCs/>
          <w:color w:val="222222"/>
          <w:sz w:val="22"/>
          <w:szCs w:val="22"/>
        </w:rPr>
        <w:t xml:space="preserve">", ha affermato </w:t>
      </w:r>
      <w:r w:rsidRPr="009B3FA4">
        <w:rPr>
          <w:rFonts w:ascii="Open Sans" w:hAnsi="Open Sans" w:cs="Open Sans"/>
          <w:b/>
          <w:color w:val="222222"/>
          <w:sz w:val="22"/>
          <w:szCs w:val="22"/>
        </w:rPr>
        <w:t>Nicolas Banchet</w:t>
      </w:r>
      <w:r w:rsidRPr="0041603F">
        <w:rPr>
          <w:rFonts w:ascii="Open Sans" w:hAnsi="Open Sans" w:cs="Open Sans"/>
          <w:bCs/>
          <w:color w:val="222222"/>
          <w:sz w:val="22"/>
          <w:szCs w:val="22"/>
        </w:rPr>
        <w:t>, cofondatore di ChargeGuru.</w:t>
      </w:r>
    </w:p>
    <w:p w14:paraId="748D6840" w14:textId="77777777" w:rsidR="008D0A5F" w:rsidRPr="0041603F" w:rsidRDefault="008D0A5F" w:rsidP="0071230A">
      <w:pPr>
        <w:rPr>
          <w:rFonts w:ascii="Open Sans" w:eastAsia="Arial Unicode MS" w:hAnsi="Open Sans" w:cs="Open Sans"/>
          <w:kern w:val="3"/>
          <w:sz w:val="24"/>
          <w:szCs w:val="24"/>
          <w:lang w:eastAsia="zh-CN" w:bidi="hi-IN"/>
        </w:rPr>
      </w:pPr>
    </w:p>
    <w:p w14:paraId="7EFA6C3A" w14:textId="7A5A1886" w:rsidR="00DA62EE" w:rsidRPr="0041603F" w:rsidRDefault="00DA62EE" w:rsidP="00832672">
      <w:pPr>
        <w:jc w:val="left"/>
        <w:rPr>
          <w:rFonts w:ascii="Open Sans" w:eastAsia="Arial Unicode MS" w:hAnsi="Open Sans" w:cs="Open Sans"/>
          <w:kern w:val="3"/>
          <w:sz w:val="24"/>
          <w:szCs w:val="24"/>
          <w:lang w:eastAsia="zh-CN" w:bidi="hi-IN"/>
        </w:rPr>
      </w:pPr>
    </w:p>
    <w:p w14:paraId="114AB598" w14:textId="77777777" w:rsidR="00EF5EE4" w:rsidRPr="0041603F" w:rsidRDefault="00EF5EE4" w:rsidP="00832672">
      <w:pPr>
        <w:jc w:val="left"/>
        <w:rPr>
          <w:rFonts w:ascii="Open Sans" w:eastAsia="Arial Unicode MS" w:hAnsi="Open Sans" w:cs="Open Sans"/>
          <w:kern w:val="3"/>
          <w:sz w:val="24"/>
          <w:szCs w:val="24"/>
          <w:lang w:eastAsia="zh-CN" w:bidi="hi-IN"/>
        </w:rPr>
      </w:pPr>
    </w:p>
    <w:p w14:paraId="1579D00C" w14:textId="7D2F130E" w:rsidR="00026D2C" w:rsidRPr="00FB77AF" w:rsidRDefault="00026D2C" w:rsidP="00DA62EE">
      <w:pPr>
        <w:pStyle w:val="Standard"/>
        <w:jc w:val="center"/>
        <w:rPr>
          <w:rFonts w:ascii="Open Sans" w:hAnsi="Open Sans" w:cs="Open Sans"/>
        </w:rPr>
      </w:pPr>
      <w:r w:rsidRPr="00FB77AF">
        <w:rPr>
          <w:rFonts w:ascii="Open Sans" w:hAnsi="Open Sans" w:cs="Open Sans"/>
        </w:rPr>
        <w:t>***</w:t>
      </w:r>
    </w:p>
    <w:p w14:paraId="52FE03B9" w14:textId="77777777" w:rsidR="00DA62EE" w:rsidRPr="00FB77AF" w:rsidRDefault="00DA62EE" w:rsidP="00832672">
      <w:pPr>
        <w:pStyle w:val="Standard"/>
        <w:rPr>
          <w:rFonts w:ascii="Open Sans" w:eastAsiaTheme="minorHAnsi" w:hAnsi="Open Sans" w:cs="Open Sans"/>
          <w:kern w:val="0"/>
        </w:rPr>
      </w:pPr>
    </w:p>
    <w:p w14:paraId="5168BEBF" w14:textId="77777777" w:rsidR="004D4212" w:rsidRPr="00FB77AF" w:rsidRDefault="004D4212" w:rsidP="004D4212">
      <w:pPr>
        <w:shd w:val="clear" w:color="auto" w:fill="FFFFFF"/>
        <w:jc w:val="left"/>
        <w:rPr>
          <w:rFonts w:ascii="Open Sans" w:hAnsi="Open Sans" w:cs="Open Sans"/>
          <w:b/>
          <w:color w:val="00B388"/>
          <w:sz w:val="18"/>
          <w:szCs w:val="18"/>
        </w:rPr>
      </w:pPr>
      <w:r w:rsidRPr="00FB77AF">
        <w:rPr>
          <w:rFonts w:ascii="Open Sans" w:hAnsi="Open Sans" w:cs="Open Sans"/>
          <w:b/>
          <w:color w:val="00B388"/>
          <w:sz w:val="18"/>
          <w:szCs w:val="18"/>
        </w:rPr>
        <w:t>Free2move eSolutions</w:t>
      </w:r>
    </w:p>
    <w:p w14:paraId="3A6A9076" w14:textId="77777777" w:rsidR="004D4212" w:rsidRPr="004D4212" w:rsidRDefault="004D4212" w:rsidP="004D4212">
      <w:pPr>
        <w:shd w:val="clear" w:color="auto" w:fill="FFFFFF"/>
        <w:jc w:val="left"/>
        <w:rPr>
          <w:rStyle w:val="normaltextrun"/>
          <w:rFonts w:ascii="Open Sans" w:hAnsi="Open Sans" w:cs="Open Sans"/>
          <w:sz w:val="18"/>
          <w:szCs w:val="18"/>
        </w:rPr>
      </w:pPr>
      <w:r w:rsidRPr="004D4212">
        <w:rPr>
          <w:rStyle w:val="normaltextrun"/>
          <w:rFonts w:ascii="Open Sans" w:hAnsi="Open Sans" w:cs="Open Sans"/>
          <w:b/>
          <w:bCs/>
          <w:color w:val="000000"/>
          <w:sz w:val="18"/>
          <w:szCs w:val="18"/>
        </w:rPr>
        <w:t>Free2move eSolutions</w:t>
      </w:r>
      <w:r w:rsidRPr="004D4212">
        <w:rPr>
          <w:rStyle w:val="normaltextrun"/>
          <w:rFonts w:ascii="Open Sans" w:hAnsi="Open Sans" w:cs="Open Sans"/>
          <w:color w:val="000000"/>
          <w:sz w:val="18"/>
          <w:szCs w:val="18"/>
        </w:rPr>
        <w:t xml:space="preserve"> è una joint venture tra Stellantis e NHOA, nata per supportare e favorire la transizione alla mobilità elettrica, interpretando un ruolo attivo nel raggiungere una mobilità accessibile e pulita. Per farlo, ai diversi tipi di cliente offre prodotti e servizi innovativi e su misura, che contribuiscono alla riduzione delle emissioni di CO</w:t>
      </w:r>
      <w:r w:rsidRPr="004D4212">
        <w:rPr>
          <w:rStyle w:val="normaltextrun"/>
          <w:rFonts w:ascii="Open Sans" w:hAnsi="Open Sans" w:cs="Open Sans"/>
          <w:color w:val="000000"/>
          <w:sz w:val="18"/>
          <w:szCs w:val="18"/>
          <w:vertAlign w:val="subscript"/>
        </w:rPr>
        <w:t>2</w:t>
      </w:r>
      <w:r w:rsidRPr="004D4212">
        <w:rPr>
          <w:rStyle w:val="normaltextrun"/>
          <w:rFonts w:ascii="Open Sans" w:hAnsi="Open Sans" w:cs="Open Sans"/>
          <w:color w:val="000000"/>
          <w:sz w:val="18"/>
          <w:szCs w:val="18"/>
        </w:rPr>
        <w:t>.</w:t>
      </w:r>
    </w:p>
    <w:p w14:paraId="2534C800" w14:textId="77777777" w:rsidR="004D4212" w:rsidRPr="004D4212" w:rsidRDefault="004D4212" w:rsidP="004D4212">
      <w:pPr>
        <w:shd w:val="clear" w:color="auto" w:fill="FFFFFF"/>
        <w:jc w:val="left"/>
        <w:rPr>
          <w:rStyle w:val="normaltextrun"/>
          <w:rFonts w:ascii="Open Sans" w:hAnsi="Open Sans" w:cs="Open Sans"/>
          <w:sz w:val="18"/>
          <w:szCs w:val="18"/>
        </w:rPr>
      </w:pPr>
      <w:r w:rsidRPr="004D4212">
        <w:rPr>
          <w:rStyle w:val="normaltextrun"/>
          <w:rFonts w:ascii="Open Sans" w:hAnsi="Open Sans" w:cs="Open Sans"/>
          <w:color w:val="000000"/>
          <w:sz w:val="18"/>
          <w:szCs w:val="18"/>
        </w:rPr>
        <w:t xml:space="preserve">Visitate il nostro sito web: </w:t>
      </w:r>
      <w:hyperlink r:id="rId8" w:history="1">
        <w:r w:rsidRPr="004D4212">
          <w:rPr>
            <w:rStyle w:val="Hyperlink"/>
            <w:rFonts w:ascii="Open Sans" w:hAnsi="Open Sans" w:cs="Open Sans"/>
            <w:sz w:val="18"/>
            <w:szCs w:val="18"/>
          </w:rPr>
          <w:t>www.esolutions.free2move.com</w:t>
        </w:r>
      </w:hyperlink>
      <w:r w:rsidRPr="004D4212">
        <w:rPr>
          <w:rStyle w:val="normaltextrun"/>
          <w:rFonts w:ascii="Open Sans" w:hAnsi="Open Sans" w:cs="Open Sans"/>
          <w:color w:val="000000"/>
          <w:sz w:val="18"/>
          <w:szCs w:val="18"/>
        </w:rPr>
        <w:t>.</w:t>
      </w:r>
    </w:p>
    <w:p w14:paraId="74E96643" w14:textId="77777777" w:rsidR="004D4212" w:rsidRPr="004D4212" w:rsidRDefault="004D4212" w:rsidP="004D4212">
      <w:pPr>
        <w:jc w:val="left"/>
        <w:rPr>
          <w:rFonts w:ascii="Open Sans" w:hAnsi="Open Sans" w:cs="Open Sans"/>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4D4212" w:rsidRPr="004D4212" w14:paraId="66B431EC" w14:textId="77777777" w:rsidTr="004D4212">
        <w:trPr>
          <w:trHeight w:val="454"/>
        </w:trPr>
        <w:tc>
          <w:tcPr>
            <w:tcW w:w="610" w:type="dxa"/>
            <w:hideMark/>
          </w:tcPr>
          <w:p w14:paraId="3905165F" w14:textId="125BAF22" w:rsidR="004D4212" w:rsidRPr="004D4212" w:rsidRDefault="004D4212">
            <w:pPr>
              <w:jc w:val="left"/>
              <w:textAlignment w:val="baseline"/>
              <w:rPr>
                <w:rFonts w:ascii="Open Sans" w:eastAsia="Times New Roman" w:hAnsi="Open Sans" w:cs="Open Sans"/>
                <w:color w:val="073763"/>
              </w:rPr>
            </w:pPr>
            <w:r w:rsidRPr="004D4212">
              <w:rPr>
                <w:rFonts w:ascii="Open Sans" w:eastAsia="Times New Roman" w:hAnsi="Open Sans" w:cs="Open Sans"/>
                <w:noProof/>
                <w:color w:val="073763"/>
                <w:lang w:eastAsia="it-IT"/>
              </w:rPr>
              <w:drawing>
                <wp:inline distT="0" distB="0" distL="0" distR="0" wp14:anchorId="1CD36E9C" wp14:editId="3BA3B4CB">
                  <wp:extent cx="247650" cy="247650"/>
                  <wp:effectExtent l="0" t="0" r="0" b="0"/>
                  <wp:docPr id="6392850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13380212" w14:textId="77777777" w:rsidR="004D4212" w:rsidRPr="004D4212" w:rsidRDefault="00852BEB">
            <w:pPr>
              <w:shd w:val="clear" w:color="auto" w:fill="FFFFFF"/>
              <w:jc w:val="left"/>
              <w:textAlignment w:val="baseline"/>
              <w:rPr>
                <w:rFonts w:ascii="Open Sans" w:eastAsia="Times New Roman" w:hAnsi="Open Sans" w:cs="Open Sans"/>
                <w:color w:val="073763"/>
              </w:rPr>
            </w:pPr>
            <w:hyperlink r:id="rId10" w:history="1">
              <w:r w:rsidR="004D4212" w:rsidRPr="004D4212">
                <w:rPr>
                  <w:rStyle w:val="Hyperlink"/>
                  <w:rFonts w:ascii="Open Sans" w:eastAsia="Times New Roman" w:hAnsi="Open Sans" w:cs="Open Sans"/>
                </w:rPr>
                <w:t>Seguici su LinkedIn</w:t>
              </w:r>
            </w:hyperlink>
          </w:p>
        </w:tc>
      </w:tr>
      <w:tr w:rsidR="004D4212" w:rsidRPr="004D4212" w14:paraId="383FDC24" w14:textId="77777777" w:rsidTr="004D4212">
        <w:trPr>
          <w:trHeight w:val="454"/>
        </w:trPr>
        <w:tc>
          <w:tcPr>
            <w:tcW w:w="610" w:type="dxa"/>
            <w:hideMark/>
          </w:tcPr>
          <w:p w14:paraId="29EC0C38" w14:textId="69CB502A" w:rsidR="004D4212" w:rsidRPr="004D4212" w:rsidRDefault="004D4212">
            <w:pPr>
              <w:jc w:val="left"/>
              <w:textAlignment w:val="baseline"/>
              <w:rPr>
                <w:rFonts w:ascii="Open Sans" w:eastAsia="Times New Roman" w:hAnsi="Open Sans" w:cs="Open Sans"/>
                <w:color w:val="073763"/>
              </w:rPr>
            </w:pPr>
            <w:r w:rsidRPr="004D4212">
              <w:rPr>
                <w:rFonts w:ascii="Open Sans" w:eastAsia="Times New Roman" w:hAnsi="Open Sans" w:cs="Open Sans"/>
                <w:noProof/>
                <w:color w:val="073763"/>
                <w:lang w:eastAsia="it-IT"/>
              </w:rPr>
              <w:drawing>
                <wp:inline distT="0" distB="0" distL="0" distR="0" wp14:anchorId="76470A4B" wp14:editId="61753DA8">
                  <wp:extent cx="247650" cy="247650"/>
                  <wp:effectExtent l="0" t="0" r="0" b="0"/>
                  <wp:docPr id="475375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5F9D7FE2" w14:textId="77777777" w:rsidR="004D4212" w:rsidRPr="004D4212" w:rsidRDefault="00852BEB">
            <w:pPr>
              <w:shd w:val="clear" w:color="auto" w:fill="FFFFFF"/>
              <w:jc w:val="left"/>
              <w:textAlignment w:val="baseline"/>
              <w:rPr>
                <w:rFonts w:ascii="Open Sans" w:eastAsia="Times New Roman" w:hAnsi="Open Sans" w:cs="Open Sans"/>
                <w:color w:val="073763"/>
              </w:rPr>
            </w:pPr>
            <w:hyperlink r:id="rId12" w:history="1">
              <w:r w:rsidR="004D4212" w:rsidRPr="004D4212">
                <w:rPr>
                  <w:rStyle w:val="Hyperlink"/>
                  <w:rFonts w:ascii="Open Sans" w:eastAsia="Times New Roman" w:hAnsi="Open Sans" w:cs="Open Sans"/>
                </w:rPr>
                <w:t>Seguici su Facebook</w:t>
              </w:r>
            </w:hyperlink>
          </w:p>
        </w:tc>
      </w:tr>
      <w:tr w:rsidR="004D4212" w:rsidRPr="004D4212" w14:paraId="47E0CD8D" w14:textId="77777777" w:rsidTr="004D4212">
        <w:trPr>
          <w:trHeight w:val="454"/>
        </w:trPr>
        <w:tc>
          <w:tcPr>
            <w:tcW w:w="610" w:type="dxa"/>
            <w:hideMark/>
          </w:tcPr>
          <w:p w14:paraId="04ED1F28" w14:textId="3A003F94" w:rsidR="004D4212" w:rsidRPr="004D4212" w:rsidRDefault="004D4212">
            <w:pPr>
              <w:jc w:val="left"/>
              <w:textAlignment w:val="baseline"/>
              <w:rPr>
                <w:rFonts w:ascii="Open Sans" w:eastAsia="Times New Roman" w:hAnsi="Open Sans" w:cs="Open Sans"/>
                <w:noProof/>
                <w:color w:val="073763"/>
              </w:rPr>
            </w:pPr>
            <w:r w:rsidRPr="004D4212">
              <w:rPr>
                <w:rFonts w:ascii="Open Sans" w:eastAsia="Times New Roman" w:hAnsi="Open Sans" w:cs="Open Sans"/>
                <w:noProof/>
                <w:color w:val="073763"/>
                <w:lang w:eastAsia="it-IT"/>
              </w:rPr>
              <w:drawing>
                <wp:inline distT="0" distB="0" distL="0" distR="0" wp14:anchorId="1E62E538" wp14:editId="23F2F07A">
                  <wp:extent cx="247650" cy="247650"/>
                  <wp:effectExtent l="0" t="0" r="0" b="0"/>
                  <wp:docPr id="114737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17D0FF5A" w14:textId="77777777" w:rsidR="004D4212" w:rsidRPr="004D4212" w:rsidRDefault="00852BEB">
            <w:pPr>
              <w:shd w:val="clear" w:color="auto" w:fill="FFFFFF"/>
              <w:jc w:val="left"/>
              <w:textAlignment w:val="baseline"/>
              <w:rPr>
                <w:rFonts w:ascii="Open Sans" w:hAnsi="Open Sans" w:cs="Open Sans"/>
              </w:rPr>
            </w:pPr>
            <w:hyperlink r:id="rId14" w:history="1">
              <w:r w:rsidR="004D4212" w:rsidRPr="004D4212">
                <w:rPr>
                  <w:rStyle w:val="Hyperlink"/>
                  <w:rFonts w:ascii="Open Sans" w:eastAsia="Times New Roman" w:hAnsi="Open Sans" w:cs="Open Sans"/>
                </w:rPr>
                <w:t>Seguici su Instagram</w:t>
              </w:r>
            </w:hyperlink>
          </w:p>
        </w:tc>
      </w:tr>
      <w:tr w:rsidR="004D4212" w:rsidRPr="004D4212" w14:paraId="08743C41" w14:textId="77777777" w:rsidTr="004D4212">
        <w:trPr>
          <w:trHeight w:val="947"/>
        </w:trPr>
        <w:tc>
          <w:tcPr>
            <w:tcW w:w="610" w:type="dxa"/>
            <w:hideMark/>
          </w:tcPr>
          <w:p w14:paraId="163A7A5C" w14:textId="5B420599" w:rsidR="004D4212" w:rsidRPr="004D4212" w:rsidRDefault="004D4212">
            <w:pPr>
              <w:jc w:val="left"/>
              <w:textAlignment w:val="baseline"/>
              <w:rPr>
                <w:rFonts w:ascii="Open Sans" w:eastAsia="Times New Roman" w:hAnsi="Open Sans" w:cs="Open Sans"/>
                <w:color w:val="073763"/>
                <w:sz w:val="20"/>
                <w:szCs w:val="20"/>
              </w:rPr>
            </w:pPr>
            <w:r w:rsidRPr="004D4212">
              <w:rPr>
                <w:rFonts w:ascii="Open Sans" w:eastAsia="Times New Roman" w:hAnsi="Open Sans" w:cs="Open Sans"/>
                <w:noProof/>
                <w:color w:val="073763"/>
                <w:sz w:val="20"/>
                <w:szCs w:val="20"/>
                <w:lang w:eastAsia="it-IT"/>
              </w:rPr>
              <w:drawing>
                <wp:inline distT="0" distB="0" distL="0" distR="0" wp14:anchorId="5300667E" wp14:editId="4FA72BA4">
                  <wp:extent cx="247650" cy="247650"/>
                  <wp:effectExtent l="0" t="0" r="0" b="0"/>
                  <wp:docPr id="63540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5C74D09F" w14:textId="77777777" w:rsidR="004D4212" w:rsidRPr="004D4212" w:rsidRDefault="00852BEB">
            <w:pPr>
              <w:shd w:val="clear" w:color="auto" w:fill="FFFFFF"/>
              <w:jc w:val="left"/>
              <w:textAlignment w:val="baseline"/>
              <w:rPr>
                <w:rFonts w:ascii="Open Sans" w:eastAsia="Times New Roman" w:hAnsi="Open Sans" w:cs="Open Sans"/>
                <w:color w:val="0000FF"/>
                <w:u w:val="single"/>
              </w:rPr>
            </w:pPr>
            <w:hyperlink r:id="rId16" w:history="1">
              <w:r w:rsidR="004D4212" w:rsidRPr="004D4212">
                <w:rPr>
                  <w:rStyle w:val="Hyperlink"/>
                  <w:rFonts w:ascii="Open Sans" w:eastAsia="Times New Roman" w:hAnsi="Open Sans" w:cs="Open Sans"/>
                </w:rPr>
                <w:t>Seguici su YouTube</w:t>
              </w:r>
            </w:hyperlink>
          </w:p>
        </w:tc>
      </w:tr>
    </w:tbl>
    <w:p w14:paraId="3A8CE243" w14:textId="77777777" w:rsidR="00830F4D" w:rsidRDefault="00830F4D" w:rsidP="00675639">
      <w:pPr>
        <w:shd w:val="clear" w:color="auto" w:fill="FFFFFF"/>
        <w:textAlignment w:val="baseline"/>
        <w:rPr>
          <w:rStyle w:val="Hyperlink"/>
          <w:rFonts w:ascii="Open Sans" w:eastAsia="Times New Roman" w:hAnsi="Open Sans" w:cs="Open Sans"/>
          <w:sz w:val="18"/>
          <w:szCs w:val="18"/>
          <w:u w:val="none"/>
        </w:rPr>
      </w:pPr>
    </w:p>
    <w:p w14:paraId="377626CB" w14:textId="77777777" w:rsidR="00F323BC" w:rsidRPr="00F323BC" w:rsidRDefault="00023FF3" w:rsidP="00F323BC">
      <w:pPr>
        <w:jc w:val="left"/>
        <w:rPr>
          <w:rFonts w:ascii="Open Sans" w:hAnsi="Open Sans" w:cs="Open Sans"/>
          <w:sz w:val="18"/>
          <w:szCs w:val="18"/>
        </w:rPr>
      </w:pPr>
      <w:r w:rsidRPr="00F323BC">
        <w:rPr>
          <w:rFonts w:ascii="Open Sans" w:hAnsi="Open Sans" w:cs="Open Sans"/>
          <w:b/>
          <w:color w:val="00B388"/>
          <w:sz w:val="18"/>
          <w:szCs w:val="18"/>
        </w:rPr>
        <w:t xml:space="preserve">ChargeGuru </w:t>
      </w:r>
      <w:r w:rsidRPr="00F323BC">
        <w:rPr>
          <w:rFonts w:ascii="Open Sans" w:hAnsi="Open Sans" w:cs="Open Sans"/>
          <w:b/>
          <w:color w:val="00B388"/>
          <w:sz w:val="18"/>
          <w:szCs w:val="18"/>
        </w:rPr>
        <w:br/>
      </w:r>
      <w:r w:rsidR="00F323BC" w:rsidRPr="00F323BC">
        <w:rPr>
          <w:rFonts w:ascii="Open Sans" w:hAnsi="Open Sans" w:cs="Open Sans"/>
          <w:b/>
          <w:bCs/>
          <w:sz w:val="18"/>
          <w:szCs w:val="18"/>
        </w:rPr>
        <w:t>ChargeGuru</w:t>
      </w:r>
      <w:r w:rsidR="00F323BC" w:rsidRPr="00F323BC">
        <w:rPr>
          <w:rFonts w:ascii="Open Sans" w:hAnsi="Open Sans" w:cs="Open Sans"/>
          <w:sz w:val="18"/>
          <w:szCs w:val="18"/>
        </w:rPr>
        <w:t xml:space="preserve"> è l'esperto europeo nella ricarica dei veicoli elettrici, offrendo soluzioni che rendono la ricarica semplice per tutti. La loro gestione completa dei progetti di installazione è adattata alle esigenze di ogni cliente, che si tratti di abitazioni private, flotte aziendali, destinazioni pubbliche, luoghi di lavoro o condomini.</w:t>
      </w:r>
      <w:r w:rsidR="00F323BC" w:rsidRPr="00F323BC">
        <w:rPr>
          <w:rFonts w:ascii="Open Sans" w:hAnsi="Open Sans" w:cs="Open Sans"/>
          <w:sz w:val="18"/>
          <w:szCs w:val="18"/>
        </w:rPr>
        <w:br/>
        <w:t>Con un forte impegno verso l'innovazione e sistemi progettati per il futuro, ChargeGuru contribuisce ad accelerare la transizione verso la mobilità sostenibile. L'azienda opera in otto Paesi, tra cui Francia, Spagna, Portogallo, Belgio, Germania, Italia, Irlanda e Regno Unito.</w:t>
      </w:r>
    </w:p>
    <w:p w14:paraId="02D7969A" w14:textId="77777777" w:rsidR="00F323BC" w:rsidRPr="00F323BC" w:rsidRDefault="00F323BC" w:rsidP="00F323BC">
      <w:pPr>
        <w:jc w:val="left"/>
        <w:rPr>
          <w:rFonts w:ascii="Open Sans" w:hAnsi="Open Sans" w:cs="Open Sans"/>
          <w:sz w:val="18"/>
          <w:szCs w:val="18"/>
        </w:rPr>
      </w:pPr>
    </w:p>
    <w:p w14:paraId="49C19C62" w14:textId="7BDCAD1F" w:rsidR="00023FF3" w:rsidRPr="00F323BC" w:rsidRDefault="00023FF3" w:rsidP="00F323BC">
      <w:pPr>
        <w:jc w:val="left"/>
        <w:rPr>
          <w:rFonts w:ascii="Open Sans" w:hAnsi="Open Sans" w:cs="Open Sans"/>
          <w:sz w:val="18"/>
          <w:szCs w:val="18"/>
        </w:rPr>
      </w:pPr>
      <w:r w:rsidRPr="00F323BC">
        <w:rPr>
          <w:rStyle w:val="m-2064269370604134667normaltextrun"/>
          <w:rFonts w:ascii="Open Sans" w:hAnsi="Open Sans" w:cs="Open Sans"/>
          <w:color w:val="000000"/>
          <w:sz w:val="18"/>
          <w:szCs w:val="18"/>
        </w:rPr>
        <w:t>Visit</w:t>
      </w:r>
      <w:r w:rsidR="00F323BC" w:rsidRPr="00F323BC">
        <w:rPr>
          <w:rStyle w:val="m-2064269370604134667normaltextrun"/>
          <w:rFonts w:ascii="Open Sans" w:hAnsi="Open Sans" w:cs="Open Sans"/>
          <w:color w:val="000000"/>
          <w:sz w:val="18"/>
          <w:szCs w:val="18"/>
        </w:rPr>
        <w:t>ate</w:t>
      </w:r>
      <w:r w:rsidRPr="00F323BC">
        <w:rPr>
          <w:rStyle w:val="m-2064269370604134667normaltextrun"/>
          <w:rFonts w:ascii="Open Sans" w:hAnsi="Open Sans" w:cs="Open Sans"/>
          <w:color w:val="000000"/>
          <w:sz w:val="18"/>
          <w:szCs w:val="18"/>
        </w:rPr>
        <w:t xml:space="preserve"> </w:t>
      </w:r>
      <w:r w:rsidR="00F323BC" w:rsidRPr="00F323BC">
        <w:rPr>
          <w:rStyle w:val="m-2064269370604134667normaltextrun"/>
          <w:rFonts w:ascii="Open Sans" w:hAnsi="Open Sans" w:cs="Open Sans"/>
          <w:color w:val="000000"/>
          <w:sz w:val="18"/>
          <w:szCs w:val="18"/>
        </w:rPr>
        <w:t>il nostro sito</w:t>
      </w:r>
      <w:r w:rsidRPr="00F323BC">
        <w:rPr>
          <w:rStyle w:val="m-2064269370604134667normaltextrun"/>
          <w:rFonts w:ascii="Open Sans" w:hAnsi="Open Sans" w:cs="Open Sans"/>
          <w:color w:val="000000"/>
          <w:sz w:val="18"/>
          <w:szCs w:val="18"/>
        </w:rPr>
        <w:t xml:space="preserve"> </w:t>
      </w:r>
      <w:r w:rsidR="00F323BC" w:rsidRPr="00F323BC">
        <w:rPr>
          <w:rStyle w:val="m-2064269370604134667normaltextrun"/>
          <w:rFonts w:ascii="Open Sans" w:hAnsi="Open Sans" w:cs="Open Sans"/>
          <w:color w:val="000000"/>
          <w:sz w:val="18"/>
          <w:szCs w:val="18"/>
        </w:rPr>
        <w:t>web</w:t>
      </w:r>
      <w:r w:rsidRPr="00F323BC">
        <w:rPr>
          <w:rStyle w:val="m-2064269370604134667normaltextrun"/>
          <w:rFonts w:ascii="Open Sans" w:hAnsi="Open Sans" w:cs="Open Sans"/>
          <w:color w:val="000000"/>
          <w:sz w:val="18"/>
          <w:szCs w:val="18"/>
        </w:rPr>
        <w:t>: </w:t>
      </w:r>
      <w:hyperlink r:id="rId17" w:history="1">
        <w:r w:rsidRPr="00F323BC">
          <w:rPr>
            <w:rStyle w:val="Hyperlink"/>
            <w:rFonts w:ascii="Open Sans" w:hAnsi="Open Sans" w:cs="Open Sans"/>
            <w:sz w:val="18"/>
            <w:szCs w:val="18"/>
          </w:rPr>
          <w:t>https://chargeguru.com/</w:t>
        </w:r>
      </w:hyperlink>
    </w:p>
    <w:p w14:paraId="1815F5FA" w14:textId="77777777" w:rsidR="00F323BC" w:rsidRPr="00F323BC" w:rsidRDefault="00F323BC" w:rsidP="00023FF3">
      <w:pPr>
        <w:shd w:val="clear" w:color="auto" w:fill="FFFFFF"/>
        <w:textAlignment w:val="baseline"/>
        <w:rPr>
          <w:rFonts w:ascii="Open Sans" w:hAnsi="Open Sans" w:cs="Open Sans"/>
          <w:b/>
          <w:bCs/>
          <w:color w:val="000000"/>
          <w:sz w:val="20"/>
          <w:szCs w:val="20"/>
          <w:bdr w:val="none" w:sz="0" w:space="0" w:color="auto" w:frame="1"/>
        </w:rPr>
      </w:pPr>
    </w:p>
    <w:p w14:paraId="5AE21ACD" w14:textId="77777777" w:rsidR="00F323BC" w:rsidRPr="00F323BC" w:rsidRDefault="00F323BC" w:rsidP="00023FF3">
      <w:pPr>
        <w:shd w:val="clear" w:color="auto" w:fill="FFFFFF"/>
        <w:textAlignment w:val="baseline"/>
        <w:rPr>
          <w:rFonts w:ascii="Open Sans" w:hAnsi="Open Sans" w:cs="Open Sans"/>
          <w:b/>
          <w:bCs/>
          <w:color w:val="000000"/>
          <w:sz w:val="20"/>
          <w:szCs w:val="20"/>
          <w:bdr w:val="none" w:sz="0" w:space="0" w:color="auto" w:frame="1"/>
        </w:rPr>
      </w:pPr>
    </w:p>
    <w:p w14:paraId="3AE77B89" w14:textId="1D8A3A0F" w:rsidR="00023FF3" w:rsidRPr="00FB77AF" w:rsidRDefault="00023FF3" w:rsidP="00023FF3">
      <w:pPr>
        <w:shd w:val="clear" w:color="auto" w:fill="FFFFFF"/>
        <w:textAlignment w:val="baseline"/>
        <w:rPr>
          <w:rFonts w:ascii="Open Sans" w:hAnsi="Open Sans" w:cs="Open Sans"/>
          <w:b/>
          <w:bCs/>
          <w:color w:val="000000"/>
          <w:sz w:val="20"/>
          <w:szCs w:val="20"/>
          <w:bdr w:val="none" w:sz="0" w:space="0" w:color="auto" w:frame="1"/>
        </w:rPr>
      </w:pPr>
      <w:r w:rsidRPr="00FB77AF">
        <w:rPr>
          <w:rFonts w:ascii="Open Sans" w:hAnsi="Open Sans" w:cs="Open Sans"/>
          <w:b/>
          <w:bCs/>
          <w:color w:val="000000"/>
          <w:sz w:val="20"/>
          <w:szCs w:val="20"/>
          <w:bdr w:val="none" w:sz="0" w:space="0" w:color="auto" w:frame="1"/>
        </w:rPr>
        <w:t>Conta</w:t>
      </w:r>
      <w:r w:rsidR="004D4212" w:rsidRPr="00FB77AF">
        <w:rPr>
          <w:rFonts w:ascii="Open Sans" w:hAnsi="Open Sans" w:cs="Open Sans"/>
          <w:b/>
          <w:bCs/>
          <w:color w:val="000000"/>
          <w:sz w:val="20"/>
          <w:szCs w:val="20"/>
          <w:bdr w:val="none" w:sz="0" w:space="0" w:color="auto" w:frame="1"/>
        </w:rPr>
        <w:t>tti</w:t>
      </w:r>
    </w:p>
    <w:p w14:paraId="1A739B97" w14:textId="23AE1EBA" w:rsidR="00FB7A59" w:rsidRPr="00FB77AF" w:rsidRDefault="00001EA4" w:rsidP="00FB7A59">
      <w:pPr>
        <w:shd w:val="clear" w:color="auto" w:fill="FFFFFF"/>
        <w:textAlignment w:val="baseline"/>
        <w:rPr>
          <w:rStyle w:val="Hyperlink"/>
          <w:rFonts w:ascii="Open Sans" w:eastAsia="Times New Roman" w:hAnsi="Open Sans" w:cs="Open Sans"/>
          <w:sz w:val="18"/>
          <w:szCs w:val="18"/>
        </w:rPr>
      </w:pPr>
      <w:r w:rsidRPr="00FB77AF">
        <w:rPr>
          <w:rFonts w:ascii="Open Sans" w:eastAsia="Times New Roman" w:hAnsi="Open Sans" w:cs="Open Sans"/>
          <w:b/>
          <w:bCs/>
          <w:color w:val="000000"/>
          <w:sz w:val="18"/>
          <w:szCs w:val="18"/>
        </w:rPr>
        <w:t>Free2move eSolutions</w:t>
      </w:r>
      <w:r w:rsidRPr="00FB77AF">
        <w:rPr>
          <w:rFonts w:ascii="Open Sans" w:eastAsia="Times New Roman" w:hAnsi="Open Sans" w:cs="Open Sans"/>
          <w:color w:val="000000"/>
          <w:sz w:val="18"/>
          <w:szCs w:val="18"/>
        </w:rPr>
        <w:t>,</w:t>
      </w:r>
      <w:r w:rsidRPr="00FB77AF">
        <w:rPr>
          <w:rFonts w:ascii="Open Sans" w:eastAsia="Times New Roman" w:hAnsi="Open Sans" w:cs="Open Sans"/>
          <w:b/>
          <w:bCs/>
          <w:color w:val="000000"/>
          <w:sz w:val="18"/>
          <w:szCs w:val="18"/>
        </w:rPr>
        <w:t xml:space="preserve"> </w:t>
      </w:r>
      <w:r w:rsidR="00FB7A59" w:rsidRPr="00FB77AF">
        <w:rPr>
          <w:rFonts w:ascii="Open Sans" w:eastAsia="Times New Roman" w:hAnsi="Open Sans" w:cs="Open Sans"/>
          <w:color w:val="000000"/>
          <w:sz w:val="18"/>
          <w:szCs w:val="18"/>
        </w:rPr>
        <w:t>Natalia Helueni, Corporate Communication, </w:t>
      </w:r>
      <w:hyperlink r:id="rId18" w:tgtFrame="_blank" w:history="1">
        <w:r w:rsidR="00FB7A59" w:rsidRPr="00FB77AF">
          <w:rPr>
            <w:rFonts w:ascii="Open Sans" w:eastAsia="Times New Roman" w:hAnsi="Open Sans" w:cs="Open Sans"/>
            <w:color w:val="000000"/>
            <w:sz w:val="18"/>
            <w:szCs w:val="18"/>
          </w:rPr>
          <w:t>+39 333 2148455</w:t>
        </w:r>
      </w:hyperlink>
      <w:r w:rsidR="00FB7A59" w:rsidRPr="00FB77AF">
        <w:rPr>
          <w:rFonts w:ascii="Open Sans" w:eastAsia="Times New Roman" w:hAnsi="Open Sans" w:cs="Open Sans"/>
          <w:color w:val="000000"/>
          <w:sz w:val="18"/>
          <w:szCs w:val="18"/>
        </w:rPr>
        <w:t>, </w:t>
      </w:r>
      <w:hyperlink r:id="rId19" w:history="1">
        <w:r w:rsidR="00FB7A59" w:rsidRPr="00FB77AF">
          <w:rPr>
            <w:rStyle w:val="Hyperlink"/>
            <w:rFonts w:ascii="Open Sans" w:eastAsia="Times New Roman" w:hAnsi="Open Sans" w:cs="Open Sans"/>
            <w:sz w:val="18"/>
            <w:szCs w:val="18"/>
          </w:rPr>
          <w:t>natalia.helueni@f2m-esolutions.com</w:t>
        </w:r>
      </w:hyperlink>
    </w:p>
    <w:p w14:paraId="05027CF3" w14:textId="2BDBE168" w:rsidR="00023FF3" w:rsidRPr="00FB77AF" w:rsidRDefault="00001EA4" w:rsidP="00023FF3">
      <w:pPr>
        <w:shd w:val="clear" w:color="auto" w:fill="FFFFFF"/>
        <w:jc w:val="left"/>
        <w:textAlignment w:val="baseline"/>
        <w:rPr>
          <w:rFonts w:ascii="Open Sans" w:hAnsi="Open Sans" w:cs="Open Sans"/>
          <w:color w:val="000000"/>
          <w:sz w:val="20"/>
          <w:szCs w:val="20"/>
          <w:bdr w:val="none" w:sz="0" w:space="0" w:color="auto" w:frame="1"/>
        </w:rPr>
      </w:pPr>
      <w:r w:rsidRPr="00FB77AF">
        <w:rPr>
          <w:rFonts w:ascii="Open Sans" w:hAnsi="Open Sans" w:cs="Open Sans"/>
          <w:b/>
          <w:bCs/>
          <w:color w:val="000000"/>
          <w:sz w:val="18"/>
          <w:szCs w:val="18"/>
          <w:bdr w:val="none" w:sz="0" w:space="0" w:color="auto" w:frame="1"/>
        </w:rPr>
        <w:t>ChargeGuru</w:t>
      </w:r>
      <w:r w:rsidRPr="00FB77AF">
        <w:rPr>
          <w:rFonts w:ascii="Open Sans" w:hAnsi="Open Sans" w:cs="Open Sans"/>
          <w:color w:val="000000"/>
          <w:sz w:val="18"/>
          <w:szCs w:val="18"/>
          <w:bdr w:val="none" w:sz="0" w:space="0" w:color="auto" w:frame="1"/>
        </w:rPr>
        <w:t>,</w:t>
      </w:r>
      <w:r w:rsidRPr="00FB77AF">
        <w:rPr>
          <w:rFonts w:ascii="Open Sans" w:hAnsi="Open Sans" w:cs="Open Sans"/>
          <w:b/>
          <w:bCs/>
          <w:color w:val="000000"/>
          <w:sz w:val="18"/>
          <w:szCs w:val="18"/>
          <w:bdr w:val="none" w:sz="0" w:space="0" w:color="auto" w:frame="1"/>
        </w:rPr>
        <w:t xml:space="preserve"> </w:t>
      </w:r>
      <w:r w:rsidR="00023FF3" w:rsidRPr="00FB77AF">
        <w:rPr>
          <w:rFonts w:ascii="Open Sans" w:hAnsi="Open Sans" w:cs="Open Sans"/>
          <w:color w:val="000000"/>
          <w:sz w:val="18"/>
          <w:szCs w:val="18"/>
          <w:bdr w:val="none" w:sz="0" w:space="0" w:color="auto" w:frame="1"/>
        </w:rPr>
        <w:t xml:space="preserve">Celine Winant-Pateron, CMO France, +33 6 58 90 18 68, </w:t>
      </w:r>
      <w:hyperlink r:id="rId20" w:history="1">
        <w:r w:rsidR="000E2085" w:rsidRPr="00FB77AF">
          <w:rPr>
            <w:rStyle w:val="Hyperlink"/>
            <w:rFonts w:ascii="Open Sans" w:hAnsi="Open Sans" w:cs="Open Sans"/>
            <w:sz w:val="18"/>
            <w:szCs w:val="18"/>
            <w:bdr w:val="none" w:sz="0" w:space="0" w:color="auto" w:frame="1"/>
          </w:rPr>
          <w:t>celine.winant-pateron@chargeguru.com</w:t>
        </w:r>
      </w:hyperlink>
      <w:r w:rsidR="000E2085" w:rsidRPr="00FB77AF">
        <w:rPr>
          <w:rFonts w:ascii="Open Sans" w:hAnsi="Open Sans" w:cs="Open Sans"/>
          <w:color w:val="000000"/>
          <w:sz w:val="20"/>
          <w:szCs w:val="20"/>
          <w:bdr w:val="none" w:sz="0" w:space="0" w:color="auto" w:frame="1"/>
        </w:rPr>
        <w:t xml:space="preserve"> </w:t>
      </w:r>
    </w:p>
    <w:p w14:paraId="70B9E7A2" w14:textId="6A4C1D07" w:rsidR="00830F4D" w:rsidRPr="00FB77AF" w:rsidRDefault="00023FF3" w:rsidP="00023FF3">
      <w:pPr>
        <w:shd w:val="clear" w:color="auto" w:fill="FFFFFF"/>
        <w:jc w:val="left"/>
        <w:textAlignment w:val="baseline"/>
        <w:rPr>
          <w:rFonts w:ascii="Open Sans" w:hAnsi="Open Sans" w:cs="Open Sans"/>
          <w:sz w:val="18"/>
          <w:szCs w:val="18"/>
        </w:rPr>
      </w:pPr>
      <w:r w:rsidRPr="00FB77AF">
        <w:rPr>
          <w:rFonts w:ascii="Open Sans" w:hAnsi="Open Sans" w:cs="Open Sans"/>
          <w:color w:val="000000"/>
          <w:sz w:val="18"/>
          <w:szCs w:val="18"/>
          <w:bdr w:val="none" w:sz="0" w:space="0" w:color="auto" w:frame="1"/>
        </w:rPr>
        <w:t xml:space="preserve"> </w:t>
      </w:r>
      <w:r w:rsidRPr="00FB77AF">
        <w:rPr>
          <w:rFonts w:ascii="Open Sans" w:hAnsi="Open Sans" w:cs="Open Sans"/>
          <w:sz w:val="18"/>
          <w:szCs w:val="18"/>
        </w:rPr>
        <w:t xml:space="preserve"> </w:t>
      </w:r>
      <w:r w:rsidRPr="00FB77AF">
        <w:rPr>
          <w:rFonts w:ascii="Open Sans" w:hAnsi="Open Sans" w:cs="Open Sans"/>
          <w:sz w:val="18"/>
          <w:szCs w:val="18"/>
        </w:rPr>
        <w:br/>
      </w:r>
    </w:p>
    <w:sectPr w:rsidR="00830F4D" w:rsidRPr="00FB77AF" w:rsidSect="005D7663">
      <w:headerReference w:type="default" r:id="rId21"/>
      <w:footerReference w:type="default" r:id="rId22"/>
      <w:pgSz w:w="11906" w:h="16838" w:code="9"/>
      <w:pgMar w:top="1417"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20D9" w14:textId="77777777" w:rsidR="00E40A12" w:rsidRDefault="00E40A12" w:rsidP="00881F66">
      <w:r>
        <w:separator/>
      </w:r>
    </w:p>
  </w:endnote>
  <w:endnote w:type="continuationSeparator" w:id="0">
    <w:p w14:paraId="320A3E6F" w14:textId="77777777" w:rsidR="00E40A12" w:rsidRDefault="00E40A12"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Footer"/>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697ECBED" w:rsidR="003B4427" w:rsidRPr="003B4427" w:rsidRDefault="0071230A">
                          <w:pPr>
                            <w:rPr>
                              <w:b/>
                              <w:bCs/>
                              <w:color w:val="FFFFFF" w:themeColor="background1"/>
                            </w:rPr>
                          </w:pPr>
                          <w:r>
                            <w:rPr>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4EAFC09B" w14:textId="697ECBED" w:rsidR="003B4427" w:rsidRPr="003B4427" w:rsidRDefault="0071230A">
                    <w:pPr>
                      <w:rPr>
                        <w:b/>
                        <w:bCs/>
                        <w:color w:val="FFFFFF" w:themeColor="background1"/>
                      </w:rPr>
                    </w:pPr>
                    <w:r>
                      <w:rPr>
                        <w:b/>
                        <w:bCs/>
                        <w:color w:val="FFFFFF" w:themeColor="background1"/>
                      </w:rPr>
                      <w:t>PRESS RELEASE</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3A96AB39" wp14:editId="1D5C4C52">
          <wp:extent cx="3486150" cy="628650"/>
          <wp:effectExtent l="0" t="0" r="0" b="0"/>
          <wp:docPr id="53292828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B2120" w14:textId="77777777" w:rsidR="00E40A12" w:rsidRDefault="00E40A12" w:rsidP="00881F66">
      <w:r>
        <w:separator/>
      </w:r>
    </w:p>
  </w:footnote>
  <w:footnote w:type="continuationSeparator" w:id="0">
    <w:p w14:paraId="349D80BC" w14:textId="77777777" w:rsidR="00E40A12" w:rsidRDefault="00E40A12"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6D290D60" w:rsidR="00881F66" w:rsidRDefault="00830F4D" w:rsidP="00026D2C">
    <w:pPr>
      <w:pStyle w:val="Header"/>
      <w:jc w:val="center"/>
    </w:pPr>
    <w:r>
      <w:rPr>
        <w:noProof/>
      </w:rPr>
      <w:drawing>
        <wp:anchor distT="0" distB="0" distL="114300" distR="114300" simplePos="0" relativeHeight="251667456" behindDoc="1" locked="0" layoutInCell="1" allowOverlap="1" wp14:anchorId="56D7E983" wp14:editId="35E03D7E">
          <wp:simplePos x="0" y="0"/>
          <wp:positionH relativeFrom="column">
            <wp:posOffset>-386715</wp:posOffset>
          </wp:positionH>
          <wp:positionV relativeFrom="paragraph">
            <wp:posOffset>-132715</wp:posOffset>
          </wp:positionV>
          <wp:extent cx="866775" cy="866775"/>
          <wp:effectExtent l="0" t="0" r="0" b="0"/>
          <wp:wrapTight wrapText="bothSides">
            <wp:wrapPolygon edited="0">
              <wp:start x="9020" y="2374"/>
              <wp:lineTo x="5222" y="6646"/>
              <wp:lineTo x="5222" y="8070"/>
              <wp:lineTo x="8070" y="10919"/>
              <wp:lineTo x="949" y="13767"/>
              <wp:lineTo x="949" y="17090"/>
              <wp:lineTo x="7121" y="18989"/>
              <wp:lineTo x="15666" y="18989"/>
              <wp:lineTo x="20413" y="16141"/>
              <wp:lineTo x="20413" y="13767"/>
              <wp:lineTo x="13767" y="10919"/>
              <wp:lineTo x="15666" y="8545"/>
              <wp:lineTo x="15191" y="5697"/>
              <wp:lineTo x="12818" y="2374"/>
              <wp:lineTo x="9020" y="2374"/>
            </wp:wrapPolygon>
          </wp:wrapTight>
          <wp:docPr id="583779827"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658458"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3115D782" wp14:editId="0F7CC89F">
          <wp:simplePos x="0" y="0"/>
          <wp:positionH relativeFrom="column">
            <wp:posOffset>5623560</wp:posOffset>
          </wp:positionH>
          <wp:positionV relativeFrom="paragraph">
            <wp:posOffset>48260</wp:posOffset>
          </wp:positionV>
          <wp:extent cx="971550" cy="524218"/>
          <wp:effectExtent l="0" t="0" r="0" b="9525"/>
          <wp:wrapTight wrapText="bothSides">
            <wp:wrapPolygon edited="0">
              <wp:start x="9318" y="0"/>
              <wp:lineTo x="1271" y="8640"/>
              <wp:lineTo x="847" y="12567"/>
              <wp:lineTo x="2541" y="14138"/>
              <wp:lineTo x="3812" y="21207"/>
              <wp:lineTo x="6776" y="21207"/>
              <wp:lineTo x="8047" y="19636"/>
              <wp:lineTo x="19906" y="14924"/>
              <wp:lineTo x="19906" y="3927"/>
              <wp:lineTo x="19059" y="0"/>
              <wp:lineTo x="9318" y="0"/>
            </wp:wrapPolygon>
          </wp:wrapTight>
          <wp:docPr id="135822444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24445" name="Graphic 135822444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71550" cy="524218"/>
                  </a:xfrm>
                  <a:prstGeom prst="rect">
                    <a:avLst/>
                  </a:prstGeom>
                </pic:spPr>
              </pic:pic>
            </a:graphicData>
          </a:graphic>
        </wp:anchor>
      </w:drawing>
    </w:r>
  </w:p>
  <w:p w14:paraId="557552B2" w14:textId="0B4A45BC" w:rsidR="000477E7" w:rsidRDefault="000477E7" w:rsidP="00047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7D24"/>
    <w:multiLevelType w:val="hybridMultilevel"/>
    <w:tmpl w:val="25F4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66465"/>
    <w:multiLevelType w:val="multilevel"/>
    <w:tmpl w:val="979A7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648358D"/>
    <w:multiLevelType w:val="hybridMultilevel"/>
    <w:tmpl w:val="369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E376C"/>
    <w:multiLevelType w:val="hybridMultilevel"/>
    <w:tmpl w:val="F68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377AA"/>
    <w:multiLevelType w:val="hybridMultilevel"/>
    <w:tmpl w:val="3284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BA2455"/>
    <w:multiLevelType w:val="hybridMultilevel"/>
    <w:tmpl w:val="2FF2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944D67"/>
    <w:multiLevelType w:val="hybridMultilevel"/>
    <w:tmpl w:val="AAE808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69BF1D0E"/>
    <w:multiLevelType w:val="multilevel"/>
    <w:tmpl w:val="CFDEF79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EB67BB5"/>
    <w:multiLevelType w:val="hybridMultilevel"/>
    <w:tmpl w:val="8B269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63352B1"/>
    <w:multiLevelType w:val="hybridMultilevel"/>
    <w:tmpl w:val="1DC46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6603506">
    <w:abstractNumId w:val="5"/>
  </w:num>
  <w:num w:numId="2" w16cid:durableId="877199744">
    <w:abstractNumId w:val="5"/>
  </w:num>
  <w:num w:numId="3" w16cid:durableId="1913470147">
    <w:abstractNumId w:val="1"/>
  </w:num>
  <w:num w:numId="4" w16cid:durableId="490369115">
    <w:abstractNumId w:val="10"/>
  </w:num>
  <w:num w:numId="5" w16cid:durableId="1645349226">
    <w:abstractNumId w:val="6"/>
  </w:num>
  <w:num w:numId="6" w16cid:durableId="318582100">
    <w:abstractNumId w:val="3"/>
  </w:num>
  <w:num w:numId="7" w16cid:durableId="1760758051">
    <w:abstractNumId w:val="9"/>
  </w:num>
  <w:num w:numId="8" w16cid:durableId="2087409311">
    <w:abstractNumId w:val="7"/>
  </w:num>
  <w:num w:numId="9" w16cid:durableId="2056813839">
    <w:abstractNumId w:val="8"/>
  </w:num>
  <w:num w:numId="10" w16cid:durableId="301539254">
    <w:abstractNumId w:val="2"/>
  </w:num>
  <w:num w:numId="11" w16cid:durableId="1662276515">
    <w:abstractNumId w:val="4"/>
  </w:num>
  <w:num w:numId="12" w16cid:durableId="192055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6"/>
    <w:rsid w:val="00001EA4"/>
    <w:rsid w:val="0000540B"/>
    <w:rsid w:val="00005FDE"/>
    <w:rsid w:val="000205B3"/>
    <w:rsid w:val="00023FF3"/>
    <w:rsid w:val="00026D2C"/>
    <w:rsid w:val="000322E3"/>
    <w:rsid w:val="000475F8"/>
    <w:rsid w:val="000477E7"/>
    <w:rsid w:val="00067E44"/>
    <w:rsid w:val="00080832"/>
    <w:rsid w:val="000871E4"/>
    <w:rsid w:val="000907B5"/>
    <w:rsid w:val="000C7B69"/>
    <w:rsid w:val="000E2085"/>
    <w:rsid w:val="000E3C87"/>
    <w:rsid w:val="000F2B65"/>
    <w:rsid w:val="000F3267"/>
    <w:rsid w:val="0010391B"/>
    <w:rsid w:val="00122BF7"/>
    <w:rsid w:val="00134314"/>
    <w:rsid w:val="001521FC"/>
    <w:rsid w:val="00192571"/>
    <w:rsid w:val="001A1580"/>
    <w:rsid w:val="001A2E98"/>
    <w:rsid w:val="001C392E"/>
    <w:rsid w:val="001E2652"/>
    <w:rsid w:val="00212754"/>
    <w:rsid w:val="0021510D"/>
    <w:rsid w:val="0022110E"/>
    <w:rsid w:val="00225690"/>
    <w:rsid w:val="002828B3"/>
    <w:rsid w:val="00291C2C"/>
    <w:rsid w:val="00297250"/>
    <w:rsid w:val="002A408F"/>
    <w:rsid w:val="002C5310"/>
    <w:rsid w:val="002E7136"/>
    <w:rsid w:val="002F3487"/>
    <w:rsid w:val="002F37DA"/>
    <w:rsid w:val="00314C9D"/>
    <w:rsid w:val="00315F84"/>
    <w:rsid w:val="00331CC4"/>
    <w:rsid w:val="00346954"/>
    <w:rsid w:val="0036049F"/>
    <w:rsid w:val="0036077E"/>
    <w:rsid w:val="003656AA"/>
    <w:rsid w:val="0037095C"/>
    <w:rsid w:val="0039534C"/>
    <w:rsid w:val="00396A59"/>
    <w:rsid w:val="003B2569"/>
    <w:rsid w:val="003B3DA2"/>
    <w:rsid w:val="003B4427"/>
    <w:rsid w:val="003D2182"/>
    <w:rsid w:val="003D2C17"/>
    <w:rsid w:val="003D2C75"/>
    <w:rsid w:val="003E36C3"/>
    <w:rsid w:val="003E6ACF"/>
    <w:rsid w:val="0040434D"/>
    <w:rsid w:val="0041425F"/>
    <w:rsid w:val="00415214"/>
    <w:rsid w:val="0041603F"/>
    <w:rsid w:val="00421262"/>
    <w:rsid w:val="00432593"/>
    <w:rsid w:val="00464DE0"/>
    <w:rsid w:val="004D4212"/>
    <w:rsid w:val="004E2A26"/>
    <w:rsid w:val="005011BC"/>
    <w:rsid w:val="0050321E"/>
    <w:rsid w:val="00503D52"/>
    <w:rsid w:val="00536BCB"/>
    <w:rsid w:val="00547783"/>
    <w:rsid w:val="00560C38"/>
    <w:rsid w:val="005638AD"/>
    <w:rsid w:val="005643EA"/>
    <w:rsid w:val="0057279B"/>
    <w:rsid w:val="0058784E"/>
    <w:rsid w:val="005B1E9A"/>
    <w:rsid w:val="005C3723"/>
    <w:rsid w:val="005D7663"/>
    <w:rsid w:val="005E5D8A"/>
    <w:rsid w:val="005F1998"/>
    <w:rsid w:val="005F1D40"/>
    <w:rsid w:val="00604F25"/>
    <w:rsid w:val="00626842"/>
    <w:rsid w:val="0066095F"/>
    <w:rsid w:val="006625DB"/>
    <w:rsid w:val="00670878"/>
    <w:rsid w:val="006719D7"/>
    <w:rsid w:val="00675639"/>
    <w:rsid w:val="006811E7"/>
    <w:rsid w:val="00684601"/>
    <w:rsid w:val="00685FCC"/>
    <w:rsid w:val="006E5F41"/>
    <w:rsid w:val="006F3B6B"/>
    <w:rsid w:val="0071230A"/>
    <w:rsid w:val="0072630E"/>
    <w:rsid w:val="00730F85"/>
    <w:rsid w:val="00745881"/>
    <w:rsid w:val="00747FE0"/>
    <w:rsid w:val="00771BC2"/>
    <w:rsid w:val="00775AC0"/>
    <w:rsid w:val="00775D6B"/>
    <w:rsid w:val="007A4376"/>
    <w:rsid w:val="007B159F"/>
    <w:rsid w:val="007B3454"/>
    <w:rsid w:val="007E1A5F"/>
    <w:rsid w:val="007F1AFB"/>
    <w:rsid w:val="008120BF"/>
    <w:rsid w:val="00815480"/>
    <w:rsid w:val="00830F4D"/>
    <w:rsid w:val="00831491"/>
    <w:rsid w:val="00832672"/>
    <w:rsid w:val="008512CF"/>
    <w:rsid w:val="00852BEB"/>
    <w:rsid w:val="008677F3"/>
    <w:rsid w:val="00876B2B"/>
    <w:rsid w:val="008803D7"/>
    <w:rsid w:val="00881F66"/>
    <w:rsid w:val="008D0A5F"/>
    <w:rsid w:val="008D749F"/>
    <w:rsid w:val="00900F68"/>
    <w:rsid w:val="00915821"/>
    <w:rsid w:val="009248FF"/>
    <w:rsid w:val="00941167"/>
    <w:rsid w:val="00955CAA"/>
    <w:rsid w:val="009579D7"/>
    <w:rsid w:val="009659C9"/>
    <w:rsid w:val="00967C23"/>
    <w:rsid w:val="009767F7"/>
    <w:rsid w:val="0097695A"/>
    <w:rsid w:val="009777B6"/>
    <w:rsid w:val="00990C77"/>
    <w:rsid w:val="009A6422"/>
    <w:rsid w:val="009B3FA4"/>
    <w:rsid w:val="009F1670"/>
    <w:rsid w:val="00A04E0B"/>
    <w:rsid w:val="00A07EC7"/>
    <w:rsid w:val="00A2087A"/>
    <w:rsid w:val="00A47291"/>
    <w:rsid w:val="00A5683D"/>
    <w:rsid w:val="00A66213"/>
    <w:rsid w:val="00A72DF0"/>
    <w:rsid w:val="00A7594F"/>
    <w:rsid w:val="00A856F9"/>
    <w:rsid w:val="00A93844"/>
    <w:rsid w:val="00AA2EF7"/>
    <w:rsid w:val="00AA43BE"/>
    <w:rsid w:val="00AA7E89"/>
    <w:rsid w:val="00B1142E"/>
    <w:rsid w:val="00B149AA"/>
    <w:rsid w:val="00B16F4D"/>
    <w:rsid w:val="00B311E4"/>
    <w:rsid w:val="00B4100F"/>
    <w:rsid w:val="00B47954"/>
    <w:rsid w:val="00B8648F"/>
    <w:rsid w:val="00B864B2"/>
    <w:rsid w:val="00B91C63"/>
    <w:rsid w:val="00B91F87"/>
    <w:rsid w:val="00BC34FE"/>
    <w:rsid w:val="00BC6278"/>
    <w:rsid w:val="00BC6CC1"/>
    <w:rsid w:val="00C17C47"/>
    <w:rsid w:val="00C20886"/>
    <w:rsid w:val="00C377FA"/>
    <w:rsid w:val="00C71CF9"/>
    <w:rsid w:val="00CD4F40"/>
    <w:rsid w:val="00CD6BF2"/>
    <w:rsid w:val="00CE2C1A"/>
    <w:rsid w:val="00CE4312"/>
    <w:rsid w:val="00CE4F5D"/>
    <w:rsid w:val="00CF7CB5"/>
    <w:rsid w:val="00D11CB7"/>
    <w:rsid w:val="00D34391"/>
    <w:rsid w:val="00D35E21"/>
    <w:rsid w:val="00D362E9"/>
    <w:rsid w:val="00D54572"/>
    <w:rsid w:val="00D57B70"/>
    <w:rsid w:val="00D6240A"/>
    <w:rsid w:val="00DA2693"/>
    <w:rsid w:val="00DA62EE"/>
    <w:rsid w:val="00DA6EED"/>
    <w:rsid w:val="00DC4685"/>
    <w:rsid w:val="00DD2C01"/>
    <w:rsid w:val="00DF18CD"/>
    <w:rsid w:val="00E21E10"/>
    <w:rsid w:val="00E24741"/>
    <w:rsid w:val="00E26A0F"/>
    <w:rsid w:val="00E40A12"/>
    <w:rsid w:val="00EA2745"/>
    <w:rsid w:val="00EB46E7"/>
    <w:rsid w:val="00EC4944"/>
    <w:rsid w:val="00EE5242"/>
    <w:rsid w:val="00EF5EE4"/>
    <w:rsid w:val="00F060DD"/>
    <w:rsid w:val="00F323BC"/>
    <w:rsid w:val="00F65DD7"/>
    <w:rsid w:val="00F766AC"/>
    <w:rsid w:val="00FA0107"/>
    <w:rsid w:val="00FA3D16"/>
    <w:rsid w:val="00FB77AF"/>
    <w:rsid w:val="00FB7A59"/>
    <w:rsid w:val="00FD607D"/>
    <w:rsid w:val="00FE0BE7"/>
    <w:rsid w:val="00FE2DB5"/>
    <w:rsid w:val="00FF679C"/>
    <w:rsid w:val="00FF7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it-IT"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A5F"/>
    <w:pPr>
      <w:jc w:val="both"/>
    </w:pPr>
  </w:style>
  <w:style w:type="paragraph" w:styleId="Heading2">
    <w:name w:val="heading 2"/>
    <w:basedOn w:val="Normal"/>
    <w:next w:val="Normal"/>
    <w:link w:val="Heading2Char"/>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e1">
    <w:name w:val="Stile1"/>
    <w:basedOn w:val="Normal"/>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
    <w:next w:val="Normal"/>
    <w:qFormat/>
    <w:rsid w:val="007E1A5F"/>
    <w:rPr>
      <w:b/>
      <w:color w:val="243782" w:themeColor="text2"/>
      <w:sz w:val="18"/>
      <w:szCs w:val="18"/>
    </w:rPr>
  </w:style>
  <w:style w:type="paragraph" w:customStyle="1" w:styleId="STITLE">
    <w:name w:val="S_TITLE"/>
    <w:basedOn w:val="Normal"/>
    <w:next w:val="Normal"/>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
    <w:uiPriority w:val="2"/>
    <w:qFormat/>
    <w:rsid w:val="007E1A5F"/>
    <w:pPr>
      <w:numPr>
        <w:numId w:val="2"/>
      </w:numPr>
    </w:pPr>
    <w:rPr>
      <w:b/>
    </w:rPr>
  </w:style>
  <w:style w:type="character" w:customStyle="1" w:styleId="Heading2Char">
    <w:name w:val="Heading 2 Char"/>
    <w:basedOn w:val="DefaultParagraphFont"/>
    <w:link w:val="Heading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Strong">
    <w:name w:val="Strong"/>
    <w:basedOn w:val="DefaultParagraphFont"/>
    <w:uiPriority w:val="22"/>
    <w:qFormat/>
    <w:rsid w:val="007E1A5F"/>
    <w:rPr>
      <w:b/>
      <w:bCs/>
    </w:rPr>
  </w:style>
  <w:style w:type="paragraph" w:styleId="NoSpacing">
    <w:name w:val="No Spacing"/>
    <w:link w:val="NoSpacingChar"/>
    <w:uiPriority w:val="1"/>
    <w:qFormat/>
    <w:rsid w:val="007E1A5F"/>
    <w:rPr>
      <w:rFonts w:eastAsiaTheme="minorEastAsia"/>
      <w:sz w:val="22"/>
      <w:szCs w:val="22"/>
      <w:lang w:eastAsia="it-IT"/>
    </w:rPr>
  </w:style>
  <w:style w:type="character" w:customStyle="1" w:styleId="NoSpacingChar">
    <w:name w:val="No Spacing Char"/>
    <w:basedOn w:val="DefaultParagraphFont"/>
    <w:link w:val="NoSpacing"/>
    <w:uiPriority w:val="1"/>
    <w:rsid w:val="007E1A5F"/>
    <w:rPr>
      <w:rFonts w:eastAsiaTheme="minorEastAsia"/>
      <w:sz w:val="22"/>
      <w:szCs w:val="22"/>
      <w:lang w:eastAsia="it-IT"/>
    </w:rPr>
  </w:style>
  <w:style w:type="paragraph" w:styleId="ListParagraph">
    <w:name w:val="List Paragraph"/>
    <w:basedOn w:val="Normal"/>
    <w:uiPriority w:val="34"/>
    <w:qFormat/>
    <w:rsid w:val="007E1A5F"/>
    <w:pPr>
      <w:ind w:left="720"/>
      <w:contextualSpacing/>
    </w:pPr>
  </w:style>
  <w:style w:type="paragraph" w:styleId="Header">
    <w:name w:val="header"/>
    <w:basedOn w:val="Normal"/>
    <w:link w:val="HeaderChar"/>
    <w:uiPriority w:val="99"/>
    <w:unhideWhenUsed/>
    <w:rsid w:val="00881F66"/>
    <w:pPr>
      <w:tabs>
        <w:tab w:val="center" w:pos="4819"/>
        <w:tab w:val="right" w:pos="9638"/>
      </w:tabs>
    </w:pPr>
  </w:style>
  <w:style w:type="character" w:customStyle="1" w:styleId="HeaderChar">
    <w:name w:val="Header Char"/>
    <w:basedOn w:val="DefaultParagraphFont"/>
    <w:link w:val="Header"/>
    <w:uiPriority w:val="99"/>
    <w:rsid w:val="00881F66"/>
  </w:style>
  <w:style w:type="paragraph" w:styleId="Footer">
    <w:name w:val="footer"/>
    <w:basedOn w:val="Normal"/>
    <w:link w:val="FooterChar"/>
    <w:uiPriority w:val="99"/>
    <w:unhideWhenUsed/>
    <w:rsid w:val="00881F66"/>
    <w:pPr>
      <w:tabs>
        <w:tab w:val="center" w:pos="4819"/>
        <w:tab w:val="right" w:pos="9638"/>
      </w:tabs>
    </w:pPr>
  </w:style>
  <w:style w:type="character" w:customStyle="1" w:styleId="FooterChar">
    <w:name w:val="Footer Char"/>
    <w:basedOn w:val="DefaultParagraphFont"/>
    <w:link w:val="Footer"/>
    <w:uiPriority w:val="99"/>
    <w:rsid w:val="00881F66"/>
  </w:style>
  <w:style w:type="character" w:styleId="Hyperlink">
    <w:name w:val="Hyperlink"/>
    <w:basedOn w:val="DefaultParagraphFont"/>
    <w:uiPriority w:val="99"/>
    <w:unhideWhenUsed/>
    <w:rsid w:val="0050321E"/>
    <w:rPr>
      <w:color w:val="0000FF"/>
      <w:u w:val="single"/>
    </w:rPr>
  </w:style>
  <w:style w:type="character" w:customStyle="1" w:styleId="Menzionenonrisolta1">
    <w:name w:val="Menzione non risolta1"/>
    <w:basedOn w:val="DefaultParagraphFont"/>
    <w:uiPriority w:val="99"/>
    <w:semiHidden/>
    <w:unhideWhenUsed/>
    <w:rsid w:val="0050321E"/>
    <w:rPr>
      <w:color w:val="605E5C"/>
      <w:shd w:val="clear" w:color="auto" w:fill="E1DFDD"/>
    </w:rPr>
  </w:style>
  <w:style w:type="table" w:styleId="TableGrid">
    <w:name w:val="Table Grid"/>
    <w:basedOn w:val="TableNormal"/>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77E7"/>
  </w:style>
  <w:style w:type="paragraph" w:customStyle="1" w:styleId="Standard">
    <w:name w:val="Standard"/>
    <w:rsid w:val="00026D2C"/>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Web">
    <w:name w:val="Normal (Web)"/>
    <w:basedOn w:val="Normal"/>
    <w:uiPriority w:val="99"/>
    <w:unhideWhenUsed/>
    <w:rsid w:val="00026D2C"/>
    <w:pPr>
      <w:spacing w:before="100" w:beforeAutospacing="1" w:after="100" w:afterAutospacing="1"/>
      <w:jc w:val="left"/>
    </w:pPr>
    <w:rPr>
      <w:rFonts w:ascii="Times New Roman" w:eastAsia="Times New Roman" w:hAnsi="Times New Roman" w:cs="Times New Roman"/>
      <w:sz w:val="24"/>
      <w:szCs w:val="24"/>
      <w:lang w:eastAsia="it-IT"/>
    </w:rPr>
  </w:style>
  <w:style w:type="character" w:styleId="UnresolvedMention">
    <w:name w:val="Unresolved Mention"/>
    <w:basedOn w:val="DefaultParagraphFont"/>
    <w:uiPriority w:val="99"/>
    <w:semiHidden/>
    <w:unhideWhenUsed/>
    <w:rsid w:val="00396A59"/>
    <w:rPr>
      <w:color w:val="605E5C"/>
      <w:shd w:val="clear" w:color="auto" w:fill="E1DFDD"/>
    </w:rPr>
  </w:style>
  <w:style w:type="paragraph" w:customStyle="1" w:styleId="SSubjectBlock">
    <w:name w:val="S_Subject Block"/>
    <w:basedOn w:val="Normal"/>
    <w:qFormat/>
    <w:rsid w:val="00B1142E"/>
    <w:pPr>
      <w:spacing w:before="1800" w:after="480"/>
      <w:contextualSpacing/>
      <w:jc w:val="center"/>
    </w:pPr>
    <w:rPr>
      <w:rFonts w:asciiTheme="majorHAnsi" w:hAnsiTheme="majorHAnsi"/>
      <w:noProof/>
      <w:color w:val="243782" w:themeColor="text2"/>
      <w:sz w:val="24"/>
      <w:szCs w:val="18"/>
    </w:rPr>
  </w:style>
  <w:style w:type="paragraph" w:customStyle="1" w:styleId="paragraph">
    <w:name w:val="paragraph"/>
    <w:basedOn w:val="Normal"/>
    <w:rsid w:val="00EE5242"/>
    <w:pPr>
      <w:spacing w:before="100" w:beforeAutospacing="1" w:after="100" w:afterAutospacing="1"/>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0F68"/>
    <w:rPr>
      <w:sz w:val="16"/>
      <w:szCs w:val="16"/>
    </w:rPr>
  </w:style>
  <w:style w:type="paragraph" w:styleId="CommentText">
    <w:name w:val="annotation text"/>
    <w:basedOn w:val="Normal"/>
    <w:link w:val="CommentTextChar"/>
    <w:uiPriority w:val="99"/>
    <w:semiHidden/>
    <w:unhideWhenUsed/>
    <w:rsid w:val="00900F68"/>
    <w:rPr>
      <w:sz w:val="20"/>
      <w:szCs w:val="20"/>
    </w:rPr>
  </w:style>
  <w:style w:type="character" w:customStyle="1" w:styleId="CommentTextChar">
    <w:name w:val="Comment Text Char"/>
    <w:basedOn w:val="DefaultParagraphFont"/>
    <w:link w:val="CommentText"/>
    <w:uiPriority w:val="99"/>
    <w:semiHidden/>
    <w:rsid w:val="00900F68"/>
    <w:rPr>
      <w:sz w:val="20"/>
      <w:szCs w:val="20"/>
    </w:rPr>
  </w:style>
  <w:style w:type="paragraph" w:styleId="CommentSubject">
    <w:name w:val="annotation subject"/>
    <w:basedOn w:val="CommentText"/>
    <w:next w:val="CommentText"/>
    <w:link w:val="CommentSubjectChar"/>
    <w:uiPriority w:val="99"/>
    <w:semiHidden/>
    <w:unhideWhenUsed/>
    <w:rsid w:val="00900F68"/>
    <w:rPr>
      <w:b/>
      <w:bCs/>
    </w:rPr>
  </w:style>
  <w:style w:type="character" w:customStyle="1" w:styleId="CommentSubjectChar">
    <w:name w:val="Comment Subject Char"/>
    <w:basedOn w:val="CommentTextChar"/>
    <w:link w:val="CommentSubject"/>
    <w:uiPriority w:val="99"/>
    <w:semiHidden/>
    <w:rsid w:val="00900F68"/>
    <w:rPr>
      <w:b/>
      <w:bCs/>
      <w:sz w:val="20"/>
      <w:szCs w:val="20"/>
    </w:rPr>
  </w:style>
  <w:style w:type="paragraph" w:styleId="Revision">
    <w:name w:val="Revision"/>
    <w:hidden/>
    <w:uiPriority w:val="99"/>
    <w:semiHidden/>
    <w:rsid w:val="00900F68"/>
  </w:style>
  <w:style w:type="character" w:customStyle="1" w:styleId="m-2064269370604134667normaltextrun">
    <w:name w:val="m_-2064269370604134667normaltextrun"/>
    <w:basedOn w:val="DefaultParagraphFont"/>
    <w:rsid w:val="00023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45541">
      <w:bodyDiv w:val="1"/>
      <w:marLeft w:val="0"/>
      <w:marRight w:val="0"/>
      <w:marTop w:val="0"/>
      <w:marBottom w:val="0"/>
      <w:divBdr>
        <w:top w:val="none" w:sz="0" w:space="0" w:color="auto"/>
        <w:left w:val="none" w:sz="0" w:space="0" w:color="auto"/>
        <w:bottom w:val="none" w:sz="0" w:space="0" w:color="auto"/>
        <w:right w:val="none" w:sz="0" w:space="0" w:color="auto"/>
      </w:divBdr>
    </w:div>
    <w:div w:id="384111846">
      <w:bodyDiv w:val="1"/>
      <w:marLeft w:val="0"/>
      <w:marRight w:val="0"/>
      <w:marTop w:val="0"/>
      <w:marBottom w:val="0"/>
      <w:divBdr>
        <w:top w:val="none" w:sz="0" w:space="0" w:color="auto"/>
        <w:left w:val="none" w:sz="0" w:space="0" w:color="auto"/>
        <w:bottom w:val="none" w:sz="0" w:space="0" w:color="auto"/>
        <w:right w:val="none" w:sz="0" w:space="0" w:color="auto"/>
      </w:divBdr>
    </w:div>
    <w:div w:id="529028778">
      <w:bodyDiv w:val="1"/>
      <w:marLeft w:val="0"/>
      <w:marRight w:val="0"/>
      <w:marTop w:val="0"/>
      <w:marBottom w:val="0"/>
      <w:divBdr>
        <w:top w:val="none" w:sz="0" w:space="0" w:color="auto"/>
        <w:left w:val="none" w:sz="0" w:space="0" w:color="auto"/>
        <w:bottom w:val="none" w:sz="0" w:space="0" w:color="auto"/>
        <w:right w:val="none" w:sz="0" w:space="0" w:color="auto"/>
      </w:divBdr>
    </w:div>
    <w:div w:id="909386718">
      <w:bodyDiv w:val="1"/>
      <w:marLeft w:val="0"/>
      <w:marRight w:val="0"/>
      <w:marTop w:val="0"/>
      <w:marBottom w:val="0"/>
      <w:divBdr>
        <w:top w:val="none" w:sz="0" w:space="0" w:color="auto"/>
        <w:left w:val="none" w:sz="0" w:space="0" w:color="auto"/>
        <w:bottom w:val="none" w:sz="0" w:space="0" w:color="auto"/>
        <w:right w:val="none" w:sz="0" w:space="0" w:color="auto"/>
      </w:divBdr>
    </w:div>
    <w:div w:id="921137741">
      <w:bodyDiv w:val="1"/>
      <w:marLeft w:val="0"/>
      <w:marRight w:val="0"/>
      <w:marTop w:val="0"/>
      <w:marBottom w:val="0"/>
      <w:divBdr>
        <w:top w:val="none" w:sz="0" w:space="0" w:color="auto"/>
        <w:left w:val="none" w:sz="0" w:space="0" w:color="auto"/>
        <w:bottom w:val="none" w:sz="0" w:space="0" w:color="auto"/>
        <w:right w:val="none" w:sz="0" w:space="0" w:color="auto"/>
      </w:divBdr>
    </w:div>
    <w:div w:id="1126004995">
      <w:bodyDiv w:val="1"/>
      <w:marLeft w:val="0"/>
      <w:marRight w:val="0"/>
      <w:marTop w:val="0"/>
      <w:marBottom w:val="0"/>
      <w:divBdr>
        <w:top w:val="none" w:sz="0" w:space="0" w:color="auto"/>
        <w:left w:val="none" w:sz="0" w:space="0" w:color="auto"/>
        <w:bottom w:val="none" w:sz="0" w:space="0" w:color="auto"/>
        <w:right w:val="none" w:sz="0" w:space="0" w:color="auto"/>
      </w:divBdr>
    </w:div>
    <w:div w:id="1168667311">
      <w:bodyDiv w:val="1"/>
      <w:marLeft w:val="0"/>
      <w:marRight w:val="0"/>
      <w:marTop w:val="0"/>
      <w:marBottom w:val="0"/>
      <w:divBdr>
        <w:top w:val="none" w:sz="0" w:space="0" w:color="auto"/>
        <w:left w:val="none" w:sz="0" w:space="0" w:color="auto"/>
        <w:bottom w:val="none" w:sz="0" w:space="0" w:color="auto"/>
        <w:right w:val="none" w:sz="0" w:space="0" w:color="auto"/>
      </w:divBdr>
    </w:div>
    <w:div w:id="1380743232">
      <w:bodyDiv w:val="1"/>
      <w:marLeft w:val="0"/>
      <w:marRight w:val="0"/>
      <w:marTop w:val="0"/>
      <w:marBottom w:val="0"/>
      <w:divBdr>
        <w:top w:val="none" w:sz="0" w:space="0" w:color="auto"/>
        <w:left w:val="none" w:sz="0" w:space="0" w:color="auto"/>
        <w:bottom w:val="none" w:sz="0" w:space="0" w:color="auto"/>
        <w:right w:val="none" w:sz="0" w:space="0" w:color="auto"/>
      </w:divBdr>
    </w:div>
    <w:div w:id="1505827755">
      <w:bodyDiv w:val="1"/>
      <w:marLeft w:val="0"/>
      <w:marRight w:val="0"/>
      <w:marTop w:val="0"/>
      <w:marBottom w:val="0"/>
      <w:divBdr>
        <w:top w:val="none" w:sz="0" w:space="0" w:color="auto"/>
        <w:left w:val="none" w:sz="0" w:space="0" w:color="auto"/>
        <w:bottom w:val="none" w:sz="0" w:space="0" w:color="auto"/>
        <w:right w:val="none" w:sz="0" w:space="0" w:color="auto"/>
      </w:divBdr>
    </w:div>
    <w:div w:id="1793328290">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utions.free2move.com" TargetMode="External"/><Relationship Id="rId13" Type="http://schemas.openxmlformats.org/officeDocument/2006/relationships/image" Target="media/image3.jpeg"/><Relationship Id="rId18" Type="http://schemas.openxmlformats.org/officeDocument/2006/relationships/hyperlink" Target="tel:+39333214845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acebook.com/eSolutionsF2m" TargetMode="External"/><Relationship Id="rId17" Type="http://schemas.openxmlformats.org/officeDocument/2006/relationships/hyperlink" Target="https://chargeguru.com/" TargetMode="External"/><Relationship Id="rId2" Type="http://schemas.openxmlformats.org/officeDocument/2006/relationships/numbering" Target="numbering.xml"/><Relationship Id="rId16" Type="http://schemas.openxmlformats.org/officeDocument/2006/relationships/hyperlink" Target="https://www.youtube.com/channel/UCvrtsIYrf66b6zK2CfQ7cbQ" TargetMode="External"/><Relationship Id="rId20" Type="http://schemas.openxmlformats.org/officeDocument/2006/relationships/hyperlink" Target="mailto:celine.winant-pateron@chargegur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linkedin.com/company/free2move-esolutions/" TargetMode="External"/><Relationship Id="rId19" Type="http://schemas.openxmlformats.org/officeDocument/2006/relationships/hyperlink" Target="mailto:natalia.helueni@f2m-esolution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esolutions.officia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CD5F-4874-4173-8F3F-7B44D28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776</Words>
  <Characters>4885</Characters>
  <Application>Microsoft Office Word</Application>
  <DocSecurity>0</DocSecurity>
  <Lines>99</Lines>
  <Paragraphs>31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NATALIA HELUENI (EXTERNAL)</cp:lastModifiedBy>
  <cp:revision>20</cp:revision>
  <cp:lastPrinted>2024-10-14T07:47:00Z</cp:lastPrinted>
  <dcterms:created xsi:type="dcterms:W3CDTF">2024-10-18T12:45:00Z</dcterms:created>
  <dcterms:modified xsi:type="dcterms:W3CDTF">2024-10-21T09:36:00Z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MSIP_Label_2fd53d93-3f4c-4b90-b511-bd6bdbb4fba9_Enabled">
    <vt:lpwstr>true</vt:lpwstr>
  </property>
  <property fmtid="{D5CDD505-2E9C-101B-9397-08002B2CF9AE}" pid="10" name="MSIP_Label_2fd53d93-3f4c-4b90-b511-bd6bdbb4fba9_SetDate">
    <vt:lpwstr>2023-07-06T10:33:53Z</vt:lpwstr>
  </property>
  <property fmtid="{D5CDD505-2E9C-101B-9397-08002B2CF9AE}" pid="11" name="MSIP_Label_2fd53d93-3f4c-4b90-b511-bd6bdbb4fba9_Method">
    <vt:lpwstr>Standard</vt:lpwstr>
  </property>
  <property fmtid="{D5CDD505-2E9C-101B-9397-08002B2CF9AE}" pid="12" name="MSIP_Label_2fd53d93-3f4c-4b90-b511-bd6bdbb4fba9_Name">
    <vt:lpwstr>2fd53d93-3f4c-4b90-b511-bd6bdbb4fba9</vt:lpwstr>
  </property>
  <property fmtid="{D5CDD505-2E9C-101B-9397-08002B2CF9AE}" pid="13" name="MSIP_Label_2fd53d93-3f4c-4b90-b511-bd6bdbb4fba9_SiteId">
    <vt:lpwstr>d852d5cd-724c-4128-8812-ffa5db3f8507</vt:lpwstr>
  </property>
  <property fmtid="{D5CDD505-2E9C-101B-9397-08002B2CF9AE}" pid="14" name="MSIP_Label_2fd53d93-3f4c-4b90-b511-bd6bdbb4fba9_ActionId">
    <vt:lpwstr>74bed4ac-2535-419f-96fc-98c1cb12e162</vt:lpwstr>
  </property>
  <property fmtid="{D5CDD505-2E9C-101B-9397-08002B2CF9AE}" pid="15" name="MSIP_Label_2fd53d93-3f4c-4b90-b511-bd6bdbb4fba9_ContentBits">
    <vt:lpwstr>0</vt:lpwstr>
  </property>
</Properties>
</file>