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B1E66" w14:textId="77777777" w:rsidR="00BC6278" w:rsidRPr="00FF33AD" w:rsidRDefault="00BC6278" w:rsidP="00BC6278">
      <w:pPr>
        <w:pStyle w:val="Standard"/>
        <w:jc w:val="center"/>
        <w:rPr>
          <w:rFonts w:asciiTheme="minorHAnsi" w:eastAsia="Adobe 仿宋 Std R" w:hAnsiTheme="minorHAnsi" w:cs="Open Sans"/>
          <w:b/>
          <w:color w:val="00B388"/>
          <w:kern w:val="2"/>
          <w:sz w:val="32"/>
          <w:szCs w:val="28"/>
          <w:lang w:val="en-US" w:eastAsia="en-US" w:bidi="ar-SA"/>
        </w:rPr>
      </w:pPr>
    </w:p>
    <w:p w14:paraId="4A06989E" w14:textId="0F2DABB4" w:rsidR="00CA408E" w:rsidRPr="00CA408E" w:rsidRDefault="00EB7F98" w:rsidP="00BD3D64">
      <w:pPr>
        <w:pStyle w:val="Standard"/>
        <w:jc w:val="center"/>
        <w:rPr>
          <w:rFonts w:asciiTheme="minorHAnsi" w:hAnsiTheme="minorHAnsi"/>
          <w:b/>
          <w:color w:val="00B388"/>
          <w:sz w:val="32"/>
          <w:szCs w:val="28"/>
          <w:lang w:val="en-US"/>
        </w:rPr>
      </w:pPr>
      <w:r w:rsidRPr="00CA408E">
        <w:rPr>
          <w:rFonts w:asciiTheme="minorHAnsi" w:hAnsiTheme="minorHAnsi"/>
          <w:b/>
          <w:color w:val="00B388"/>
          <w:sz w:val="32"/>
          <w:szCs w:val="28"/>
          <w:lang w:val="en-US"/>
        </w:rPr>
        <w:t>Free2move eSolutions e eProWallbox a</w:t>
      </w:r>
      <w:r w:rsidR="00CA408E" w:rsidRPr="00CA408E">
        <w:rPr>
          <w:rFonts w:asciiTheme="minorHAnsi" w:hAnsiTheme="minorHAnsi"/>
          <w:b/>
          <w:color w:val="00B388"/>
          <w:sz w:val="32"/>
          <w:szCs w:val="28"/>
          <w:lang w:val="en-US"/>
        </w:rPr>
        <w:t xml:space="preserve"> </w:t>
      </w:r>
      <w:r w:rsidRPr="00CA408E">
        <w:rPr>
          <w:rFonts w:asciiTheme="minorHAnsi" w:hAnsiTheme="minorHAnsi"/>
          <w:b/>
          <w:color w:val="00B388"/>
          <w:sz w:val="32"/>
          <w:szCs w:val="28"/>
          <w:lang w:val="en-US"/>
        </w:rPr>
        <w:t>fianco</w:t>
      </w:r>
    </w:p>
    <w:p w14:paraId="40132A15" w14:textId="13FFD06D" w:rsidR="00BC6278" w:rsidRPr="00FF33AD" w:rsidRDefault="00CA408E" w:rsidP="00BD3D64">
      <w:pPr>
        <w:pStyle w:val="Standard"/>
        <w:jc w:val="center"/>
        <w:rPr>
          <w:rFonts w:asciiTheme="minorHAnsi" w:eastAsia="Adobe 仿宋 Std R" w:hAnsiTheme="minorHAnsi" w:cs="Open Sans"/>
          <w:b/>
          <w:color w:val="00B388"/>
          <w:kern w:val="2"/>
          <w:sz w:val="32"/>
          <w:szCs w:val="28"/>
        </w:rPr>
      </w:pPr>
      <w:r>
        <w:rPr>
          <w:rFonts w:asciiTheme="minorHAnsi" w:hAnsiTheme="minorHAnsi"/>
          <w:b/>
          <w:color w:val="00B388"/>
          <w:sz w:val="32"/>
          <w:szCs w:val="28"/>
        </w:rPr>
        <w:t>d</w:t>
      </w:r>
      <w:r w:rsidR="00EB7F98">
        <w:rPr>
          <w:rFonts w:asciiTheme="minorHAnsi" w:hAnsiTheme="minorHAnsi"/>
          <w:b/>
          <w:color w:val="00B388"/>
          <w:sz w:val="32"/>
          <w:szCs w:val="28"/>
        </w:rPr>
        <w:t>ella</w:t>
      </w:r>
      <w:r>
        <w:rPr>
          <w:rFonts w:asciiTheme="minorHAnsi" w:hAnsiTheme="minorHAnsi"/>
          <w:b/>
          <w:color w:val="00B388"/>
          <w:sz w:val="32"/>
          <w:szCs w:val="28"/>
        </w:rPr>
        <w:t xml:space="preserve"> </w:t>
      </w:r>
      <w:r w:rsidR="00BD3D64">
        <w:rPr>
          <w:rFonts w:asciiTheme="minorHAnsi" w:hAnsiTheme="minorHAnsi"/>
          <w:b/>
          <w:color w:val="00B388"/>
          <w:sz w:val="32"/>
          <w:szCs w:val="28"/>
        </w:rPr>
        <w:t>nuova Jeep Avenger, a partire dal media drive</w:t>
      </w:r>
    </w:p>
    <w:p w14:paraId="3A4241B2" w14:textId="4DA9DCC3" w:rsidR="00BC6278" w:rsidRPr="00CA408E" w:rsidRDefault="00BC6278" w:rsidP="00BC6278">
      <w:pPr>
        <w:pStyle w:val="Standard"/>
        <w:rPr>
          <w:rFonts w:asciiTheme="minorHAnsi" w:hAnsiTheme="minorHAnsi" w:cs="Open Sans"/>
          <w:sz w:val="22"/>
          <w:szCs w:val="22"/>
        </w:rPr>
      </w:pPr>
    </w:p>
    <w:p w14:paraId="75F17324" w14:textId="5F0BFE2C" w:rsidR="006729FC" w:rsidRPr="00FF33AD" w:rsidRDefault="00BC6278" w:rsidP="004D4FC6">
      <w:pPr>
        <w:pStyle w:val="Standard"/>
        <w:rPr>
          <w:rFonts w:asciiTheme="minorHAnsi" w:hAnsiTheme="minorHAnsi" w:cs="Open Sans"/>
          <w:sz w:val="22"/>
          <w:szCs w:val="22"/>
          <w:shd w:val="clear" w:color="auto" w:fill="FFFFFF"/>
        </w:rPr>
      </w:pPr>
      <w:r>
        <w:rPr>
          <w:rFonts w:asciiTheme="minorHAnsi" w:hAnsiTheme="minorHAnsi"/>
          <w:b/>
          <w:bCs/>
          <w:sz w:val="22"/>
          <w:szCs w:val="22"/>
        </w:rPr>
        <w:t>Milano, 1</w:t>
      </w:r>
      <w:r w:rsidR="00D0293F">
        <w:rPr>
          <w:rFonts w:asciiTheme="minorHAnsi" w:hAnsiTheme="minorHAnsi"/>
          <w:b/>
          <w:bCs/>
          <w:sz w:val="22"/>
          <w:szCs w:val="22"/>
        </w:rPr>
        <w:t>7</w:t>
      </w:r>
      <w:r>
        <w:rPr>
          <w:rFonts w:asciiTheme="minorHAnsi" w:hAnsiTheme="minorHAnsi"/>
          <w:b/>
          <w:bCs/>
          <w:sz w:val="22"/>
          <w:szCs w:val="22"/>
        </w:rPr>
        <w:t xml:space="preserve"> aprile 2023</w:t>
      </w:r>
      <w:r>
        <w:rPr>
          <w:rFonts w:asciiTheme="minorHAnsi" w:hAnsiTheme="minorHAnsi"/>
          <w:sz w:val="22"/>
          <w:szCs w:val="22"/>
        </w:rPr>
        <w:t xml:space="preserve"> – </w:t>
      </w:r>
      <w:r>
        <w:rPr>
          <w:rFonts w:asciiTheme="minorHAnsi" w:hAnsiTheme="minorHAnsi"/>
          <w:sz w:val="22"/>
          <w:szCs w:val="22"/>
          <w:shd w:val="clear" w:color="auto" w:fill="FFFFFF"/>
        </w:rPr>
        <w:t>L</w:t>
      </w:r>
      <w:r w:rsidR="00CA408E">
        <w:rPr>
          <w:rFonts w:asciiTheme="minorHAnsi" w:hAnsiTheme="minorHAnsi"/>
          <w:sz w:val="22"/>
          <w:szCs w:val="22"/>
          <w:shd w:val="clear" w:color="auto" w:fill="FFFFFF"/>
        </w:rPr>
        <w:t>’</w:t>
      </w:r>
      <w:r>
        <w:rPr>
          <w:rFonts w:asciiTheme="minorHAnsi" w:hAnsiTheme="minorHAnsi"/>
          <w:sz w:val="22"/>
          <w:szCs w:val="22"/>
          <w:shd w:val="clear" w:color="auto" w:fill="FFFFFF"/>
        </w:rPr>
        <w:t>introduzione di Jeep Avenger in Europa segna l</w:t>
      </w:r>
      <w:r w:rsidR="00CA408E">
        <w:rPr>
          <w:rFonts w:asciiTheme="minorHAnsi" w:hAnsiTheme="minorHAnsi"/>
          <w:sz w:val="22"/>
          <w:szCs w:val="22"/>
          <w:shd w:val="clear" w:color="auto" w:fill="FFFFFF"/>
        </w:rPr>
        <w:t>’</w:t>
      </w:r>
      <w:r>
        <w:rPr>
          <w:rFonts w:asciiTheme="minorHAnsi" w:hAnsiTheme="minorHAnsi"/>
          <w:sz w:val="22"/>
          <w:szCs w:val="22"/>
          <w:shd w:val="clear" w:color="auto" w:fill="FFFFFF"/>
        </w:rPr>
        <w:t xml:space="preserve">inizio della </w:t>
      </w:r>
      <w:r w:rsidR="00CA408E">
        <w:rPr>
          <w:rFonts w:asciiTheme="minorHAnsi" w:hAnsiTheme="minorHAnsi"/>
          <w:sz w:val="22"/>
          <w:szCs w:val="22"/>
          <w:shd w:val="clear" w:color="auto" w:fill="FFFFFF"/>
        </w:rPr>
        <w:t>nuova</w:t>
      </w:r>
      <w:r>
        <w:rPr>
          <w:rFonts w:asciiTheme="minorHAnsi" w:hAnsiTheme="minorHAnsi"/>
          <w:sz w:val="22"/>
          <w:szCs w:val="22"/>
          <w:shd w:val="clear" w:color="auto" w:fill="FFFFFF"/>
        </w:rPr>
        <w:t xml:space="preserve"> fase dell</w:t>
      </w:r>
      <w:r w:rsidR="00CA408E">
        <w:rPr>
          <w:rFonts w:asciiTheme="minorHAnsi" w:hAnsiTheme="minorHAnsi"/>
          <w:sz w:val="22"/>
          <w:szCs w:val="22"/>
          <w:shd w:val="clear" w:color="auto" w:fill="FFFFFF"/>
        </w:rPr>
        <w:t>’</w:t>
      </w:r>
      <w:r>
        <w:rPr>
          <w:rFonts w:asciiTheme="minorHAnsi" w:hAnsiTheme="minorHAnsi"/>
          <w:sz w:val="22"/>
          <w:szCs w:val="22"/>
          <w:shd w:val="clear" w:color="auto" w:fill="FFFFFF"/>
        </w:rPr>
        <w:t>elettrificazione del marchio Jeep, ovvero l</w:t>
      </w:r>
      <w:r w:rsidR="00CA408E">
        <w:rPr>
          <w:rFonts w:asciiTheme="minorHAnsi" w:hAnsiTheme="minorHAnsi"/>
          <w:sz w:val="22"/>
          <w:szCs w:val="22"/>
          <w:shd w:val="clear" w:color="auto" w:fill="FFFFFF"/>
        </w:rPr>
        <w:t>’</w:t>
      </w:r>
      <w:r>
        <w:rPr>
          <w:rFonts w:asciiTheme="minorHAnsi" w:hAnsiTheme="minorHAnsi"/>
          <w:sz w:val="22"/>
          <w:szCs w:val="22"/>
          <w:shd w:val="clear" w:color="auto" w:fill="FFFFFF"/>
        </w:rPr>
        <w:t>arrivo dei modelli BEV, che vedrà l</w:t>
      </w:r>
      <w:r w:rsidR="00CA408E">
        <w:rPr>
          <w:rFonts w:asciiTheme="minorHAnsi" w:hAnsiTheme="minorHAnsi"/>
          <w:sz w:val="22"/>
          <w:szCs w:val="22"/>
          <w:shd w:val="clear" w:color="auto" w:fill="FFFFFF"/>
        </w:rPr>
        <w:t>’</w:t>
      </w:r>
      <w:r>
        <w:rPr>
          <w:rFonts w:asciiTheme="minorHAnsi" w:hAnsiTheme="minorHAnsi"/>
          <w:sz w:val="22"/>
          <w:szCs w:val="22"/>
          <w:shd w:val="clear" w:color="auto" w:fill="FFFFFF"/>
        </w:rPr>
        <w:t>ingresso sul mercato di quattro veicoli completamente elettrici entro il 2025. Entro la fine del 2030, le vendite del marchio Jeep in Europa saranno interamente caratterizzate da veicoli elettrici.</w:t>
      </w:r>
    </w:p>
    <w:p w14:paraId="3A34021F" w14:textId="00DD3BD3" w:rsidR="006729FC" w:rsidRPr="00FF33AD" w:rsidRDefault="00C657CA" w:rsidP="00535D52">
      <w:pPr>
        <w:pStyle w:val="Standard"/>
        <w:rPr>
          <w:rFonts w:asciiTheme="minorHAnsi" w:hAnsiTheme="minorHAnsi" w:cs="Open Sans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 fianco dell</w:t>
      </w:r>
      <w:r w:rsidR="00CA408E">
        <w:rPr>
          <w:rFonts w:asciiTheme="minorHAnsi" w:hAnsiTheme="minorHAnsi"/>
          <w:sz w:val="22"/>
          <w:szCs w:val="22"/>
        </w:rPr>
        <w:t>’</w:t>
      </w:r>
      <w:r>
        <w:rPr>
          <w:rFonts w:asciiTheme="minorHAnsi" w:hAnsiTheme="minorHAnsi"/>
          <w:sz w:val="22"/>
          <w:szCs w:val="22"/>
        </w:rPr>
        <w:t xml:space="preserve">iconico marchio e dei suoi modelli BEV </w:t>
      </w:r>
      <w:r w:rsidR="00CA408E">
        <w:rPr>
          <w:rFonts w:asciiTheme="minorHAnsi" w:hAnsiTheme="minorHAnsi"/>
          <w:sz w:val="22"/>
          <w:szCs w:val="22"/>
        </w:rPr>
        <w:t>–</w:t>
      </w:r>
      <w:r>
        <w:rPr>
          <w:rFonts w:asciiTheme="minorHAnsi" w:hAnsiTheme="minorHAnsi"/>
          <w:sz w:val="22"/>
          <w:szCs w:val="22"/>
        </w:rPr>
        <w:t xml:space="preserve"> a</w:t>
      </w:r>
      <w:r w:rsidR="00CA408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partire dalla Jeep Avenger già dal media drive che si sta svolgendo a Malaga, sulla Costa del Sol </w:t>
      </w:r>
      <w:r w:rsidR="00CA408E">
        <w:rPr>
          <w:rFonts w:asciiTheme="minorHAnsi" w:hAnsiTheme="minorHAnsi"/>
          <w:sz w:val="22"/>
          <w:szCs w:val="22"/>
        </w:rPr>
        <w:t>–</w:t>
      </w:r>
      <w:r>
        <w:rPr>
          <w:rFonts w:asciiTheme="minorHAnsi" w:hAnsiTheme="minorHAnsi"/>
          <w:sz w:val="22"/>
          <w:szCs w:val="22"/>
        </w:rPr>
        <w:t xml:space="preserve"> c</w:t>
      </w:r>
      <w:r w:rsidR="00CA408E">
        <w:rPr>
          <w:rFonts w:asciiTheme="minorHAnsi" w:hAnsiTheme="minorHAnsi"/>
          <w:sz w:val="22"/>
          <w:szCs w:val="22"/>
        </w:rPr>
        <w:t>’</w:t>
      </w:r>
      <w:r>
        <w:rPr>
          <w:rFonts w:asciiTheme="minorHAnsi" w:hAnsiTheme="minorHAnsi"/>
          <w:sz w:val="22"/>
          <w:szCs w:val="22"/>
        </w:rPr>
        <w:t>è Free2move eSolutions con le sue soluzioni di ricarica.</w:t>
      </w:r>
    </w:p>
    <w:p w14:paraId="31199097" w14:textId="060D81E3" w:rsidR="00D02046" w:rsidRDefault="004D4FC6" w:rsidP="00D02046">
      <w:pPr>
        <w:pStyle w:val="Standard"/>
        <w:rPr>
          <w:rFonts w:asciiTheme="minorHAnsi" w:hAnsiTheme="minorHAnsi" w:cs="Open Sans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Prima di </w:t>
      </w:r>
      <w:r w:rsidRPr="00CA408E">
        <w:rPr>
          <w:rFonts w:asciiTheme="minorHAnsi" w:hAnsiTheme="minorHAnsi"/>
          <w:sz w:val="22"/>
          <w:szCs w:val="22"/>
        </w:rPr>
        <w:t xml:space="preserve">tutto la </w:t>
      </w:r>
      <w:r w:rsidRPr="00CA408E">
        <w:rPr>
          <w:rFonts w:asciiTheme="minorHAnsi" w:hAnsiTheme="minorHAnsi"/>
          <w:b/>
          <w:bCs/>
          <w:sz w:val="22"/>
          <w:szCs w:val="22"/>
        </w:rPr>
        <w:t>eProWallbox</w:t>
      </w:r>
      <w:r w:rsidRPr="00CA408E">
        <w:rPr>
          <w:rFonts w:asciiTheme="minorHAnsi" w:hAnsiTheme="minorHAnsi"/>
          <w:sz w:val="22"/>
          <w:szCs w:val="22"/>
        </w:rPr>
        <w:t>, una gamma</w:t>
      </w:r>
      <w:r>
        <w:rPr>
          <w:rFonts w:asciiTheme="minorHAnsi" w:hAnsiTheme="minorHAnsi"/>
          <w:sz w:val="22"/>
          <w:szCs w:val="22"/>
        </w:rPr>
        <w:t xml:space="preserve"> completa di dispositivi di ricarica in grado di soddisfare le esigenze di un</w:t>
      </w:r>
      <w:r w:rsidR="00CA408E">
        <w:rPr>
          <w:rFonts w:asciiTheme="minorHAnsi" w:hAnsiTheme="minorHAnsi"/>
          <w:sz w:val="22"/>
          <w:szCs w:val="22"/>
        </w:rPr>
        <w:t>’</w:t>
      </w:r>
      <w:r>
        <w:rPr>
          <w:rFonts w:asciiTheme="minorHAnsi" w:hAnsiTheme="minorHAnsi"/>
          <w:sz w:val="22"/>
          <w:szCs w:val="22"/>
        </w:rPr>
        <w:t>ampia platea di clienti: sia che si tratti di chi ha bisogno di ricaricare l</w:t>
      </w:r>
      <w:r w:rsidR="00CA408E">
        <w:rPr>
          <w:rFonts w:asciiTheme="minorHAnsi" w:hAnsiTheme="minorHAnsi"/>
          <w:sz w:val="22"/>
          <w:szCs w:val="22"/>
        </w:rPr>
        <w:t>’</w:t>
      </w:r>
      <w:r>
        <w:rPr>
          <w:rFonts w:asciiTheme="minorHAnsi" w:hAnsiTheme="minorHAnsi"/>
          <w:sz w:val="22"/>
          <w:szCs w:val="22"/>
        </w:rPr>
        <w:t>auto nel garage di casa, sia che si tratti di gestori di flotte o di responsabili di parcheggi pubblici o privati.</w:t>
      </w:r>
    </w:p>
    <w:p w14:paraId="391625F9" w14:textId="60C92321" w:rsidR="00D02046" w:rsidRDefault="004D4FC6" w:rsidP="009B7860">
      <w:pPr>
        <w:pStyle w:val="Standard"/>
        <w:rPr>
          <w:rFonts w:asciiTheme="minorHAnsi" w:hAnsiTheme="minorHAnsi" w:cs="Open Sans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La eProWallbox offre grande flessibilità in termini di funzionalità e costi. Presenta una potenza di ricarica modulare che va da 7,4 a 22 kW e gli utenti abilitati potranno gestire la ricarica in modalità remota direttamente dallo smartphone grazie all</w:t>
      </w:r>
      <w:r w:rsidR="00CA408E">
        <w:rPr>
          <w:rFonts w:asciiTheme="minorHAnsi" w:hAnsiTheme="minorHAnsi"/>
          <w:sz w:val="22"/>
          <w:szCs w:val="22"/>
        </w:rPr>
        <w:t>’</w:t>
      </w:r>
      <w:r>
        <w:rPr>
          <w:rFonts w:asciiTheme="minorHAnsi" w:hAnsiTheme="minorHAnsi"/>
          <w:sz w:val="22"/>
          <w:szCs w:val="22"/>
        </w:rPr>
        <w:t>access control.</w:t>
      </w:r>
    </w:p>
    <w:p w14:paraId="7CCDEC8E" w14:textId="2FB0E35E" w:rsidR="00D02046" w:rsidRDefault="009B7860" w:rsidP="00D02046">
      <w:pPr>
        <w:pStyle w:val="Standard"/>
        <w:rPr>
          <w:rFonts w:asciiTheme="minorHAnsi" w:hAnsiTheme="minorHAnsi" w:cs="Open Sans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Free2move eSolutions è uno dei produttori di apparecchiature di alimentazione per veicoli elettrici (EVSE) più attenti alla sicurezza dei consumatori in Europa: con la eProWallbox ha ottenuto la certificazione TÜV Rheinland Type Approved, che si aggiunge a tutte le certificazioni obbligatorie richieste dall</w:t>
      </w:r>
      <w:r w:rsidR="00CA408E">
        <w:rPr>
          <w:rFonts w:asciiTheme="minorHAnsi" w:hAnsiTheme="minorHAnsi"/>
          <w:sz w:val="22"/>
          <w:szCs w:val="22"/>
        </w:rPr>
        <w:t>’</w:t>
      </w:r>
      <w:r>
        <w:rPr>
          <w:rFonts w:asciiTheme="minorHAnsi" w:hAnsiTheme="minorHAnsi"/>
          <w:sz w:val="22"/>
          <w:szCs w:val="22"/>
        </w:rPr>
        <w:t>Unione Europea. Inoltre, le eProWallbox sono state ufficialmente convalidate dagli organismi tecnici di Stellantis e sono pertanto perfettamente compatibili con tutte le auto elettriche e ibride plug-in del gruppo.</w:t>
      </w:r>
    </w:p>
    <w:p w14:paraId="60EC5FEE" w14:textId="13AC9D66" w:rsidR="00D02046" w:rsidRDefault="004D4FC6" w:rsidP="00D02046">
      <w:pPr>
        <w:pStyle w:val="Standard"/>
        <w:rPr>
          <w:rFonts w:asciiTheme="minorHAnsi" w:hAnsiTheme="minorHAnsi" w:cs="Open Sans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Per godere della massima libertà e ricaricare la nuova Jeep Avenger on-the-go, Free2Move eSolutions offre </w:t>
      </w:r>
      <w:r>
        <w:rPr>
          <w:rFonts w:asciiTheme="minorHAnsi" w:hAnsiTheme="minorHAnsi"/>
          <w:b/>
          <w:bCs/>
          <w:sz w:val="22"/>
          <w:szCs w:val="22"/>
        </w:rPr>
        <w:t>eSolutions Charging</w:t>
      </w:r>
      <w:r>
        <w:rPr>
          <w:rFonts w:asciiTheme="minorHAnsi" w:hAnsiTheme="minorHAnsi"/>
          <w:sz w:val="22"/>
          <w:szCs w:val="22"/>
        </w:rPr>
        <w:t>, l</w:t>
      </w:r>
      <w:r w:rsidR="00CA408E">
        <w:rPr>
          <w:rFonts w:asciiTheme="minorHAnsi" w:hAnsiTheme="minorHAnsi"/>
          <w:sz w:val="22"/>
          <w:szCs w:val="22"/>
        </w:rPr>
        <w:t>’</w:t>
      </w:r>
      <w:r>
        <w:rPr>
          <w:rFonts w:asciiTheme="minorHAnsi" w:hAnsiTheme="minorHAnsi"/>
          <w:sz w:val="22"/>
          <w:szCs w:val="22"/>
        </w:rPr>
        <w:t xml:space="preserve">app creata per soddisfare le esigenze di chi muove i primi passi nella eMobility e di chi ha la necessità di sfruttare con maggiore frequenza la mobilità elettrica </w:t>
      </w:r>
      <w:r w:rsidR="00CA408E">
        <w:rPr>
          <w:rFonts w:asciiTheme="minorHAnsi" w:hAnsiTheme="minorHAnsi"/>
          <w:sz w:val="22"/>
          <w:szCs w:val="22"/>
        </w:rPr>
        <w:t>“</w:t>
      </w:r>
      <w:r>
        <w:rPr>
          <w:rFonts w:asciiTheme="minorHAnsi" w:hAnsiTheme="minorHAnsi"/>
          <w:sz w:val="22"/>
          <w:szCs w:val="22"/>
        </w:rPr>
        <w:t>fuori casa</w:t>
      </w:r>
      <w:r w:rsidR="00CA408E">
        <w:rPr>
          <w:rFonts w:asciiTheme="minorHAnsi" w:hAnsiTheme="minorHAnsi"/>
          <w:sz w:val="22"/>
          <w:szCs w:val="22"/>
        </w:rPr>
        <w:t>”</w:t>
      </w:r>
      <w:r>
        <w:rPr>
          <w:rFonts w:asciiTheme="minorHAnsi" w:hAnsiTheme="minorHAnsi"/>
          <w:sz w:val="22"/>
          <w:szCs w:val="22"/>
        </w:rPr>
        <w:t>.</w:t>
      </w:r>
    </w:p>
    <w:p w14:paraId="587EBAEF" w14:textId="24B161DB" w:rsidR="00D02046" w:rsidRDefault="004D4FC6" w:rsidP="00D02046">
      <w:pPr>
        <w:pStyle w:val="Standard"/>
        <w:rPr>
          <w:rFonts w:asciiTheme="minorHAnsi" w:hAnsiTheme="minorHAnsi" w:cs="Open Sans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Grazie a eSolutions Charging, la copertura è garantita in 29 Paesi e in oltre 450</w:t>
      </w:r>
      <w:r w:rsidR="00DC6750">
        <w:rPr>
          <w:rFonts w:asciiTheme="minorHAnsi" w:hAnsiTheme="minorHAnsi"/>
          <w:sz w:val="22"/>
          <w:szCs w:val="22"/>
        </w:rPr>
        <w:t xml:space="preserve"> mila</w:t>
      </w:r>
      <w:r>
        <w:rPr>
          <w:rFonts w:asciiTheme="minorHAnsi" w:hAnsiTheme="minorHAnsi"/>
          <w:sz w:val="22"/>
          <w:szCs w:val="22"/>
        </w:rPr>
        <w:t xml:space="preserve"> punti di ricarica. Con l</w:t>
      </w:r>
      <w:r w:rsidR="00CA408E">
        <w:rPr>
          <w:rFonts w:asciiTheme="minorHAnsi" w:hAnsiTheme="minorHAnsi"/>
          <w:sz w:val="22"/>
          <w:szCs w:val="22"/>
        </w:rPr>
        <w:t>’</w:t>
      </w:r>
      <w:r>
        <w:rPr>
          <w:rFonts w:asciiTheme="minorHAnsi" w:hAnsiTheme="minorHAnsi"/>
          <w:sz w:val="22"/>
          <w:szCs w:val="22"/>
        </w:rPr>
        <w:t xml:space="preserve">app è possibile ricaricare e anche gestire tutte le attività legate alla ricarica di Jeep Avenger. Gli utenti potranno scegliere due opzioni. </w:t>
      </w:r>
      <w:r>
        <w:rPr>
          <w:rFonts w:asciiTheme="minorHAnsi" w:hAnsiTheme="minorHAnsi"/>
          <w:b/>
          <w:bCs/>
          <w:sz w:val="22"/>
          <w:szCs w:val="22"/>
        </w:rPr>
        <w:t>Pay as you move Beginner</w:t>
      </w:r>
      <w:r>
        <w:rPr>
          <w:rFonts w:asciiTheme="minorHAnsi" w:hAnsiTheme="minorHAnsi"/>
          <w:sz w:val="22"/>
          <w:szCs w:val="22"/>
        </w:rPr>
        <w:t xml:space="preserve"> è dedicata a chi sta muovendo i primi passi nella mobilità elettrica e ricarica occasionalmente. Sarà possibile accedere alla rete di ricarica a fronte di un pagamento di 0</w:t>
      </w:r>
      <w:r w:rsidR="00DC6750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>90 € per ogni sessione di ricarica.</w:t>
      </w:r>
    </w:p>
    <w:p w14:paraId="2CA0E9F1" w14:textId="5CEF0424" w:rsidR="004D4FC6" w:rsidRPr="00FF33AD" w:rsidRDefault="004D4FC6" w:rsidP="00D02046">
      <w:pPr>
        <w:pStyle w:val="Standard"/>
        <w:rPr>
          <w:rFonts w:asciiTheme="minorHAnsi" w:hAnsiTheme="minorHAnsi" w:cs="Open Sans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Pay as you move Advanced</w:t>
      </w:r>
      <w:r>
        <w:rPr>
          <w:rFonts w:asciiTheme="minorHAnsi" w:hAnsiTheme="minorHAnsi"/>
          <w:sz w:val="22"/>
          <w:szCs w:val="22"/>
        </w:rPr>
        <w:t>, invece, è la soluzione dedicata a chi utilizza in modo più frequente e abituale la ricarica fuori casa e vuole sfruttare al massimo i vantaggi della mobilità elettrica. A fronte di un costo mensile di 4,99 € avrai accesso alla rete di ricarica senza sostenere alcun costo di gestione per singola sessione.</w:t>
      </w:r>
    </w:p>
    <w:p w14:paraId="0729C8B1" w14:textId="77777777" w:rsidR="00D02046" w:rsidRPr="00CA408E" w:rsidRDefault="00D02046" w:rsidP="004D4FC6">
      <w:pPr>
        <w:pStyle w:val="Standard"/>
        <w:rPr>
          <w:rFonts w:asciiTheme="minorHAnsi" w:hAnsiTheme="minorHAnsi" w:cs="Open Sans"/>
          <w:sz w:val="22"/>
          <w:szCs w:val="22"/>
        </w:rPr>
      </w:pPr>
    </w:p>
    <w:p w14:paraId="0F4C8C82" w14:textId="76A1B7FE" w:rsidR="004D4FC6" w:rsidRPr="00FF33AD" w:rsidRDefault="004D4FC6" w:rsidP="004D4FC6">
      <w:pPr>
        <w:pStyle w:val="Standard"/>
        <w:rPr>
          <w:rFonts w:asciiTheme="minorHAnsi" w:hAnsiTheme="minorHAnsi" w:cs="Open Sans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Francesco Calcara</w:t>
      </w:r>
      <w:r>
        <w:rPr>
          <w:rFonts w:asciiTheme="minorHAnsi" w:hAnsiTheme="minorHAnsi"/>
          <w:sz w:val="22"/>
          <w:szCs w:val="22"/>
        </w:rPr>
        <w:t xml:space="preserve">, Chief Operating Officer di Free2move eSolutions, ha dichiarato: </w:t>
      </w:r>
      <w:r w:rsidR="00CA408E">
        <w:rPr>
          <w:rFonts w:asciiTheme="minorHAnsi" w:hAnsiTheme="minorHAnsi"/>
          <w:sz w:val="22"/>
          <w:szCs w:val="22"/>
        </w:rPr>
        <w:t>“</w:t>
      </w:r>
      <w:r>
        <w:rPr>
          <w:rFonts w:asciiTheme="minorHAnsi" w:hAnsiTheme="minorHAnsi"/>
          <w:sz w:val="22"/>
          <w:szCs w:val="22"/>
        </w:rPr>
        <w:t>è molto importante per noi essere accanto a un marchio iconico come Jeep e a un modello</w:t>
      </w:r>
      <w:r w:rsidR="00DC6750">
        <w:rPr>
          <w:rFonts w:asciiTheme="minorHAnsi" w:hAnsiTheme="minorHAnsi"/>
          <w:sz w:val="22"/>
          <w:szCs w:val="22"/>
        </w:rPr>
        <w:t>…</w:t>
      </w:r>
      <w:r>
        <w:rPr>
          <w:rFonts w:asciiTheme="minorHAnsi" w:hAnsiTheme="minorHAnsi"/>
          <w:sz w:val="22"/>
          <w:szCs w:val="22"/>
        </w:rPr>
        <w:t xml:space="preserve"> elettri</w:t>
      </w:r>
      <w:r w:rsidR="00DC6750">
        <w:rPr>
          <w:rFonts w:asciiTheme="minorHAnsi" w:hAnsiTheme="minorHAnsi"/>
          <w:sz w:val="22"/>
          <w:szCs w:val="22"/>
        </w:rPr>
        <w:t>zzante</w:t>
      </w:r>
      <w:r>
        <w:rPr>
          <w:rFonts w:asciiTheme="minorHAnsi" w:hAnsiTheme="minorHAnsi"/>
          <w:sz w:val="22"/>
          <w:szCs w:val="22"/>
        </w:rPr>
        <w:t xml:space="preserve"> come l</w:t>
      </w:r>
      <w:r w:rsidR="00CA408E">
        <w:rPr>
          <w:rFonts w:asciiTheme="minorHAnsi" w:hAnsiTheme="minorHAnsi"/>
          <w:sz w:val="22"/>
          <w:szCs w:val="22"/>
        </w:rPr>
        <w:t>’</w:t>
      </w:r>
      <w:r>
        <w:rPr>
          <w:rFonts w:asciiTheme="minorHAnsi" w:hAnsiTheme="minorHAnsi"/>
          <w:sz w:val="22"/>
          <w:szCs w:val="22"/>
        </w:rPr>
        <w:t>Avenger, auto dell</w:t>
      </w:r>
      <w:r w:rsidR="00CA408E">
        <w:rPr>
          <w:rFonts w:asciiTheme="minorHAnsi" w:hAnsiTheme="minorHAnsi"/>
          <w:sz w:val="22"/>
          <w:szCs w:val="22"/>
        </w:rPr>
        <w:t>’</w:t>
      </w:r>
      <w:r>
        <w:rPr>
          <w:rFonts w:asciiTheme="minorHAnsi" w:hAnsiTheme="minorHAnsi"/>
          <w:sz w:val="22"/>
          <w:szCs w:val="22"/>
        </w:rPr>
        <w:t>anno 2023. Questo dimostra la nostra intenzione di essere vicini al marchio nel suo rapido percorso di crescita verso una gamma completamente elettrica, supportando i suoi clienti esigenti con offerte smart e su misura</w:t>
      </w:r>
      <w:r w:rsidR="00CA408E">
        <w:rPr>
          <w:rFonts w:asciiTheme="minorHAnsi" w:hAnsiTheme="minorHAnsi"/>
          <w:sz w:val="22"/>
          <w:szCs w:val="22"/>
        </w:rPr>
        <w:t>”</w:t>
      </w:r>
      <w:r>
        <w:rPr>
          <w:rFonts w:asciiTheme="minorHAnsi" w:hAnsiTheme="minorHAnsi"/>
          <w:sz w:val="22"/>
          <w:szCs w:val="22"/>
        </w:rPr>
        <w:t>.</w:t>
      </w:r>
    </w:p>
    <w:p w14:paraId="383F0043" w14:textId="77777777" w:rsidR="004D4FC6" w:rsidRPr="00CA408E" w:rsidRDefault="004D4FC6" w:rsidP="00BC6278">
      <w:pPr>
        <w:pStyle w:val="Standard"/>
        <w:rPr>
          <w:rFonts w:asciiTheme="minorHAnsi" w:hAnsiTheme="minorHAnsi" w:cs="Open Sans"/>
          <w:sz w:val="22"/>
          <w:szCs w:val="22"/>
        </w:rPr>
      </w:pPr>
    </w:p>
    <w:p w14:paraId="79DAF208" w14:textId="77777777" w:rsidR="00D02046" w:rsidRPr="00CA408E" w:rsidRDefault="00D02046" w:rsidP="00BC6278">
      <w:pPr>
        <w:pStyle w:val="Standard"/>
        <w:rPr>
          <w:rFonts w:asciiTheme="minorHAnsi" w:hAnsiTheme="minorHAnsi" w:cs="Open Sans"/>
          <w:sz w:val="22"/>
          <w:szCs w:val="22"/>
        </w:rPr>
      </w:pPr>
    </w:p>
    <w:p w14:paraId="1579D00C" w14:textId="7D2F130E" w:rsidR="00026D2C" w:rsidRPr="00FF33AD" w:rsidRDefault="00026D2C" w:rsidP="00396A59">
      <w:pPr>
        <w:pStyle w:val="Standard"/>
        <w:rPr>
          <w:rFonts w:asciiTheme="minorHAnsi" w:eastAsiaTheme="minorHAnsi" w:hAnsiTheme="minorHAnsi" w:cs="Open Sans"/>
          <w:kern w:val="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***</w:t>
      </w:r>
    </w:p>
    <w:p w14:paraId="16C8CC65" w14:textId="77777777" w:rsidR="00FF33AD" w:rsidRPr="00CA408E" w:rsidRDefault="00FF33AD" w:rsidP="00396A59">
      <w:pPr>
        <w:pStyle w:val="Standard"/>
        <w:rPr>
          <w:rFonts w:asciiTheme="minorHAnsi" w:eastAsiaTheme="minorHAnsi" w:hAnsiTheme="minorHAnsi" w:cs="Open Sans"/>
          <w:kern w:val="0"/>
          <w:sz w:val="22"/>
          <w:szCs w:val="22"/>
          <w:lang w:eastAsia="en-US" w:bidi="ar-SA"/>
        </w:rPr>
      </w:pPr>
    </w:p>
    <w:p w14:paraId="6B54C1CB" w14:textId="77777777" w:rsidR="00D02046" w:rsidRPr="00CA408E" w:rsidRDefault="00D02046" w:rsidP="00396A59">
      <w:pPr>
        <w:pStyle w:val="Standard"/>
        <w:rPr>
          <w:rFonts w:asciiTheme="minorHAnsi" w:eastAsiaTheme="minorHAnsi" w:hAnsiTheme="minorHAnsi" w:cs="Open Sans"/>
          <w:kern w:val="0"/>
          <w:sz w:val="22"/>
          <w:szCs w:val="22"/>
          <w:lang w:eastAsia="en-US" w:bidi="ar-SA"/>
        </w:rPr>
      </w:pPr>
    </w:p>
    <w:p w14:paraId="54C393DE" w14:textId="77777777" w:rsidR="00E36963" w:rsidRPr="00FF33AD" w:rsidRDefault="00E36963" w:rsidP="00E36963">
      <w:pPr>
        <w:shd w:val="clear" w:color="auto" w:fill="FFFFFF"/>
        <w:rPr>
          <w:rFonts w:cs="Open Sans"/>
          <w:b/>
          <w:color w:val="00B388"/>
          <w:sz w:val="18"/>
          <w:szCs w:val="18"/>
        </w:rPr>
      </w:pPr>
      <w:r>
        <w:rPr>
          <w:b/>
          <w:color w:val="00B388"/>
          <w:sz w:val="18"/>
          <w:szCs w:val="18"/>
        </w:rPr>
        <w:t>Free2move eSolutions</w:t>
      </w:r>
    </w:p>
    <w:p w14:paraId="6E0C8749" w14:textId="1C52F294" w:rsidR="00E36963" w:rsidRPr="00FF33AD" w:rsidRDefault="00E36963" w:rsidP="00E36963">
      <w:pPr>
        <w:pStyle w:val="Normale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="Open Sans"/>
          <w:sz w:val="16"/>
          <w:szCs w:val="16"/>
        </w:rPr>
      </w:pPr>
      <w:r>
        <w:rPr>
          <w:rFonts w:asciiTheme="minorHAnsi" w:hAnsiTheme="minorHAnsi"/>
          <w:b/>
          <w:sz w:val="16"/>
          <w:szCs w:val="16"/>
        </w:rPr>
        <w:t xml:space="preserve">Free2move eSolutions </w:t>
      </w:r>
      <w:r>
        <w:rPr>
          <w:rFonts w:asciiTheme="minorHAnsi" w:hAnsiTheme="minorHAnsi"/>
          <w:sz w:val="16"/>
          <w:szCs w:val="16"/>
        </w:rPr>
        <w:t>è una joint venture tra Stellantis e NHOA, nata per supportare e agevolare la transizione alla mobilità elettrica, assumendo un ruolo attivo nel raggiungere una mobilità accessibile e pulita. A tale scopo, offre a un</w:t>
      </w:r>
      <w:r w:rsidR="00CA408E">
        <w:rPr>
          <w:rFonts w:asciiTheme="minorHAnsi" w:hAnsiTheme="minorHAnsi"/>
          <w:sz w:val="16"/>
          <w:szCs w:val="16"/>
        </w:rPr>
        <w:t>’</w:t>
      </w:r>
      <w:r>
        <w:rPr>
          <w:rFonts w:asciiTheme="minorHAnsi" w:hAnsiTheme="minorHAnsi"/>
          <w:sz w:val="16"/>
          <w:szCs w:val="16"/>
        </w:rPr>
        <w:t>ampia platea di clienti servizi innovativi e su misura che contribuiscono alla riduzione delle emissioni di</w:t>
      </w:r>
      <w:r>
        <w:rPr>
          <w:rStyle w:val="normaltextrun"/>
          <w:rFonts w:asciiTheme="minorHAnsi" w:hAnsiTheme="minorHAnsi"/>
          <w:color w:val="000000"/>
          <w:sz w:val="16"/>
          <w:szCs w:val="16"/>
        </w:rPr>
        <w:t xml:space="preserve"> CO</w:t>
      </w:r>
      <w:r>
        <w:rPr>
          <w:rStyle w:val="normaltextrun"/>
          <w:rFonts w:asciiTheme="minorHAnsi" w:hAnsiTheme="minorHAnsi"/>
          <w:color w:val="000000"/>
          <w:sz w:val="16"/>
          <w:szCs w:val="16"/>
          <w:vertAlign w:val="subscript"/>
        </w:rPr>
        <w:t>2</w:t>
      </w:r>
      <w:r>
        <w:rPr>
          <w:rFonts w:asciiTheme="minorHAnsi" w:hAnsiTheme="minorHAnsi"/>
          <w:sz w:val="16"/>
          <w:szCs w:val="16"/>
        </w:rPr>
        <w:t>.</w:t>
      </w:r>
    </w:p>
    <w:p w14:paraId="71AEDAFA" w14:textId="77777777" w:rsidR="00E36963" w:rsidRPr="00FF33AD" w:rsidRDefault="00E36963" w:rsidP="00E36963">
      <w:pPr>
        <w:shd w:val="clear" w:color="auto" w:fill="FFFFFF"/>
        <w:rPr>
          <w:rFonts w:cs="Open Sans"/>
        </w:rPr>
      </w:pPr>
      <w:r>
        <w:t>Vieni a trovarci sul nostro sito internet​: </w:t>
      </w:r>
      <w:hyperlink r:id="rId8" w:history="1">
        <w:r>
          <w:rPr>
            <w:rStyle w:val="Collegamentoipertestuale"/>
          </w:rPr>
          <w:t>www.esolutions.free2move.com/​</w:t>
        </w:r>
      </w:hyperlink>
    </w:p>
    <w:p w14:paraId="5C13928B" w14:textId="77777777" w:rsidR="00E36963" w:rsidRPr="00CA408E" w:rsidRDefault="00E36963" w:rsidP="00E36963">
      <w:pPr>
        <w:rPr>
          <w:rFonts w:cs="Open San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610"/>
        <w:gridCol w:w="8460"/>
      </w:tblGrid>
      <w:tr w:rsidR="00E36963" w:rsidRPr="00FF33AD" w14:paraId="2766A5EE" w14:textId="77777777" w:rsidTr="00F900FC">
        <w:trPr>
          <w:trHeight w:val="454"/>
        </w:trPr>
        <w:tc>
          <w:tcPr>
            <w:tcW w:w="610" w:type="dxa"/>
          </w:tcPr>
          <w:p w14:paraId="75E9C3B9" w14:textId="77777777" w:rsidR="00E36963" w:rsidRPr="00FF33AD" w:rsidRDefault="00E36963" w:rsidP="00F900FC">
            <w:pPr>
              <w:textAlignment w:val="baseline"/>
              <w:rPr>
                <w:rFonts w:eastAsia="Times New Roman" w:cs="Open Sans"/>
                <w:color w:val="073763"/>
              </w:rPr>
            </w:pPr>
            <w:r>
              <w:rPr>
                <w:noProof/>
                <w:color w:val="073763"/>
              </w:rPr>
              <w:drawing>
                <wp:inline distT="0" distB="0" distL="0" distR="0" wp14:anchorId="2EC45EDC" wp14:editId="3E77EBB3">
                  <wp:extent cx="247650" cy="247650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0" w:type="dxa"/>
          </w:tcPr>
          <w:p w14:paraId="24067942" w14:textId="77777777" w:rsidR="00E36963" w:rsidRPr="00FF33AD" w:rsidRDefault="00D0293F" w:rsidP="00F900FC">
            <w:pPr>
              <w:shd w:val="clear" w:color="auto" w:fill="FFFFFF"/>
              <w:textAlignment w:val="baseline"/>
              <w:rPr>
                <w:rFonts w:eastAsia="Times New Roman" w:cs="Open Sans"/>
                <w:color w:val="073763"/>
              </w:rPr>
            </w:pPr>
            <w:hyperlink r:id="rId10" w:history="1">
              <w:r w:rsidR="00E36963">
                <w:rPr>
                  <w:rStyle w:val="Collegamentoipertestuale"/>
                </w:rPr>
                <w:t>Seguici su LinkedIn</w:t>
              </w:r>
            </w:hyperlink>
          </w:p>
        </w:tc>
      </w:tr>
      <w:tr w:rsidR="00E36963" w:rsidRPr="00FF33AD" w14:paraId="4DDF1ECE" w14:textId="77777777" w:rsidTr="00F900FC">
        <w:trPr>
          <w:trHeight w:val="454"/>
        </w:trPr>
        <w:tc>
          <w:tcPr>
            <w:tcW w:w="610" w:type="dxa"/>
          </w:tcPr>
          <w:p w14:paraId="27F863D8" w14:textId="77777777" w:rsidR="00E36963" w:rsidRPr="00FF33AD" w:rsidRDefault="00E36963" w:rsidP="00F900FC">
            <w:pPr>
              <w:textAlignment w:val="baseline"/>
              <w:rPr>
                <w:rFonts w:eastAsia="Times New Roman" w:cs="Open Sans"/>
                <w:color w:val="073763"/>
              </w:rPr>
            </w:pPr>
            <w:r>
              <w:rPr>
                <w:noProof/>
                <w:color w:val="073763"/>
              </w:rPr>
              <w:drawing>
                <wp:inline distT="0" distB="0" distL="0" distR="0" wp14:anchorId="1999FA56" wp14:editId="43257395">
                  <wp:extent cx="250812" cy="248400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812" cy="24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0" w:type="dxa"/>
          </w:tcPr>
          <w:p w14:paraId="7F1B1AC6" w14:textId="363DA567" w:rsidR="00E36963" w:rsidRPr="00FF33AD" w:rsidRDefault="00D0293F" w:rsidP="00F900FC">
            <w:pPr>
              <w:shd w:val="clear" w:color="auto" w:fill="FFFFFF"/>
              <w:textAlignment w:val="baseline"/>
              <w:rPr>
                <w:rFonts w:eastAsia="Times New Roman" w:cs="Open Sans"/>
                <w:color w:val="073763"/>
              </w:rPr>
            </w:pPr>
            <w:hyperlink r:id="rId12" w:history="1">
              <w:r w:rsidR="00E36963">
                <w:rPr>
                  <w:rStyle w:val="Collegamentoipertestuale"/>
                </w:rPr>
                <w:t>Seguici su Facebook</w:t>
              </w:r>
            </w:hyperlink>
          </w:p>
        </w:tc>
      </w:tr>
      <w:tr w:rsidR="00E36963" w:rsidRPr="00FF33AD" w14:paraId="36C83417" w14:textId="77777777" w:rsidTr="00F900FC">
        <w:trPr>
          <w:trHeight w:val="454"/>
        </w:trPr>
        <w:tc>
          <w:tcPr>
            <w:tcW w:w="610" w:type="dxa"/>
          </w:tcPr>
          <w:p w14:paraId="03ADAEDD" w14:textId="77777777" w:rsidR="00E36963" w:rsidRPr="00FF33AD" w:rsidRDefault="00E36963" w:rsidP="00F900FC">
            <w:pPr>
              <w:textAlignment w:val="baseline"/>
              <w:rPr>
                <w:rFonts w:eastAsia="Times New Roman" w:cs="Open Sans"/>
                <w:noProof/>
                <w:color w:val="073763"/>
              </w:rPr>
            </w:pPr>
            <w:r>
              <w:rPr>
                <w:noProof/>
                <w:color w:val="073763"/>
              </w:rPr>
              <w:drawing>
                <wp:inline distT="0" distB="0" distL="0" distR="0" wp14:anchorId="0ECFF9C4" wp14:editId="5BAD977D">
                  <wp:extent cx="247604" cy="248400"/>
                  <wp:effectExtent l="0" t="0" r="635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04" cy="24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0" w:type="dxa"/>
          </w:tcPr>
          <w:p w14:paraId="391A0896" w14:textId="77777777" w:rsidR="00E36963" w:rsidRPr="00FF33AD" w:rsidRDefault="00D0293F" w:rsidP="00F900FC">
            <w:pPr>
              <w:shd w:val="clear" w:color="auto" w:fill="FFFFFF"/>
              <w:textAlignment w:val="baseline"/>
              <w:rPr>
                <w:rFonts w:cs="Open Sans"/>
              </w:rPr>
            </w:pPr>
            <w:hyperlink r:id="rId14" w:history="1">
              <w:r w:rsidR="00E36963">
                <w:rPr>
                  <w:rStyle w:val="Collegamentoipertestuale"/>
                </w:rPr>
                <w:t>Seguici su Instagram</w:t>
              </w:r>
            </w:hyperlink>
          </w:p>
        </w:tc>
      </w:tr>
      <w:tr w:rsidR="00E36963" w:rsidRPr="00FF33AD" w14:paraId="227D5AF5" w14:textId="77777777" w:rsidTr="00F900FC">
        <w:trPr>
          <w:trHeight w:val="454"/>
        </w:trPr>
        <w:tc>
          <w:tcPr>
            <w:tcW w:w="610" w:type="dxa"/>
          </w:tcPr>
          <w:p w14:paraId="398328C7" w14:textId="77777777" w:rsidR="00E36963" w:rsidRPr="00FF33AD" w:rsidRDefault="00E36963" w:rsidP="00F900FC">
            <w:pPr>
              <w:textAlignment w:val="baseline"/>
              <w:rPr>
                <w:rFonts w:eastAsia="Times New Roman" w:cs="Open Sans"/>
                <w:color w:val="073763"/>
              </w:rPr>
            </w:pPr>
            <w:r>
              <w:rPr>
                <w:noProof/>
                <w:color w:val="073763"/>
              </w:rPr>
              <w:drawing>
                <wp:inline distT="0" distB="0" distL="0" distR="0" wp14:anchorId="2D997499" wp14:editId="731AD16B">
                  <wp:extent cx="248400" cy="248400"/>
                  <wp:effectExtent l="0" t="0" r="0" b="0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00" cy="24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0" w:type="dxa"/>
          </w:tcPr>
          <w:p w14:paraId="77C02CA3" w14:textId="75FF2E31" w:rsidR="00E36963" w:rsidRPr="00FF33AD" w:rsidRDefault="00D0293F" w:rsidP="00F900FC">
            <w:pPr>
              <w:textAlignment w:val="baseline"/>
              <w:rPr>
                <w:rFonts w:eastAsia="Times New Roman" w:cs="Open Sans"/>
                <w:color w:val="073763"/>
              </w:rPr>
            </w:pPr>
            <w:hyperlink r:id="rId16" w:history="1">
              <w:r w:rsidR="00E36963">
                <w:rPr>
                  <w:rStyle w:val="Collegamentoipertestuale"/>
                </w:rPr>
                <w:t>Seguici su YouTube</w:t>
              </w:r>
            </w:hyperlink>
          </w:p>
        </w:tc>
      </w:tr>
    </w:tbl>
    <w:p w14:paraId="3E1738A7" w14:textId="77777777" w:rsidR="00E36963" w:rsidRPr="001556E9" w:rsidRDefault="00E36963" w:rsidP="00E36963">
      <w:pPr>
        <w:shd w:val="clear" w:color="auto" w:fill="FFFFFF"/>
        <w:textAlignment w:val="baseline"/>
        <w:rPr>
          <w:rFonts w:cs="Open Sans"/>
          <w:b/>
          <w:color w:val="00B388"/>
        </w:rPr>
      </w:pPr>
      <w:r>
        <w:rPr>
          <w:b/>
          <w:color w:val="00B388"/>
        </w:rPr>
        <w:t>Dati di contatto</w:t>
      </w:r>
    </w:p>
    <w:p w14:paraId="1BE53BBB" w14:textId="77777777" w:rsidR="00E36963" w:rsidRPr="00FF33AD" w:rsidRDefault="00E36963" w:rsidP="00E36963">
      <w:pPr>
        <w:shd w:val="clear" w:color="auto" w:fill="FFFFFF"/>
        <w:jc w:val="left"/>
        <w:textAlignment w:val="baseline"/>
        <w:rPr>
          <w:rFonts w:eastAsia="Times New Roman" w:cs="Open Sans"/>
          <w:color w:val="000000"/>
        </w:rPr>
      </w:pPr>
      <w:bookmarkStart w:id="0" w:name="_Hlk128399321"/>
      <w:r>
        <w:rPr>
          <w:color w:val="000000"/>
        </w:rPr>
        <w:t>Marco Belletti, +39 334 6004837, </w:t>
      </w:r>
      <w:hyperlink r:id="rId17" w:tgtFrame="_blank" w:history="1">
        <w:r>
          <w:rPr>
            <w:rStyle w:val="Collegamentoipertestuale"/>
          </w:rPr>
          <w:t>marco.belletti@f2m-esolutions.com</w:t>
        </w:r>
      </w:hyperlink>
    </w:p>
    <w:p w14:paraId="44313F56" w14:textId="77777777" w:rsidR="00E36963" w:rsidRPr="00FF33AD" w:rsidRDefault="00E36963" w:rsidP="00E36963">
      <w:pPr>
        <w:shd w:val="clear" w:color="auto" w:fill="FFFFFF"/>
        <w:jc w:val="left"/>
        <w:textAlignment w:val="baseline"/>
        <w:rPr>
          <w:rFonts w:eastAsia="Times New Roman" w:cs="Open Sans"/>
          <w:color w:val="000000"/>
        </w:rPr>
      </w:pPr>
      <w:bookmarkStart w:id="1" w:name="_Hlk128399287"/>
      <w:r>
        <w:rPr>
          <w:color w:val="000000"/>
        </w:rPr>
        <w:t xml:space="preserve">Elisa Boggio, +39 334 6191020, </w:t>
      </w:r>
      <w:hyperlink r:id="rId18" w:history="1">
        <w:r>
          <w:rPr>
            <w:rStyle w:val="Collegamentoipertestuale"/>
          </w:rPr>
          <w:t>elisa.boggio@f2m-esolutions.com</w:t>
        </w:r>
      </w:hyperlink>
    </w:p>
    <w:bookmarkEnd w:id="1"/>
    <w:p w14:paraId="41351045" w14:textId="3057AE3E" w:rsidR="00026D2C" w:rsidRPr="00FF33AD" w:rsidRDefault="00E36963" w:rsidP="00E36963">
      <w:pPr>
        <w:pStyle w:val="Standard"/>
        <w:rPr>
          <w:rFonts w:asciiTheme="minorHAnsi" w:eastAsiaTheme="minorHAnsi" w:hAnsiTheme="minorHAnsi" w:cs="Open Sans"/>
          <w:kern w:val="0"/>
          <w:sz w:val="16"/>
          <w:szCs w:val="16"/>
        </w:rPr>
      </w:pPr>
      <w:r>
        <w:rPr>
          <w:rFonts w:asciiTheme="minorHAnsi" w:hAnsiTheme="minorHAnsi"/>
          <w:color w:val="000000"/>
          <w:sz w:val="16"/>
          <w:szCs w:val="16"/>
        </w:rPr>
        <w:t>Natalia Helueni, </w:t>
      </w:r>
      <w:r>
        <w:rPr>
          <w:rFonts w:asciiTheme="minorHAnsi" w:hAnsiTheme="minorHAnsi"/>
          <w:sz w:val="16"/>
          <w:szCs w:val="16"/>
        </w:rPr>
        <w:t>+39 333 2148455</w:t>
      </w:r>
      <w:r>
        <w:rPr>
          <w:rFonts w:asciiTheme="minorHAnsi" w:hAnsiTheme="minorHAnsi"/>
          <w:color w:val="000000"/>
          <w:sz w:val="16"/>
          <w:szCs w:val="16"/>
        </w:rPr>
        <w:t>, </w:t>
      </w:r>
      <w:hyperlink r:id="rId19" w:history="1">
        <w:r>
          <w:rPr>
            <w:rStyle w:val="Collegamentoipertestuale"/>
            <w:rFonts w:asciiTheme="minorHAnsi" w:hAnsiTheme="minorHAnsi"/>
            <w:sz w:val="16"/>
            <w:szCs w:val="16"/>
          </w:rPr>
          <w:t>natalia.helueni@f2m-esolutions.com</w:t>
        </w:r>
      </w:hyperlink>
      <w:bookmarkEnd w:id="0"/>
    </w:p>
    <w:sectPr w:rsidR="00026D2C" w:rsidRPr="00FF33AD" w:rsidSect="00FA0107">
      <w:headerReference w:type="default" r:id="rId20"/>
      <w:footerReference w:type="default" r:id="rId21"/>
      <w:pgSz w:w="11906" w:h="16838" w:code="9"/>
      <w:pgMar w:top="1417" w:right="1134" w:bottom="1134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D7E8A" w14:textId="77777777" w:rsidR="003B3DA2" w:rsidRDefault="003B3DA2" w:rsidP="00881F66">
      <w:r>
        <w:separator/>
      </w:r>
    </w:p>
  </w:endnote>
  <w:endnote w:type="continuationSeparator" w:id="0">
    <w:p w14:paraId="04903E5E" w14:textId="77777777" w:rsidR="003B3DA2" w:rsidRDefault="003B3DA2" w:rsidP="00881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ncode Sans">
    <w:altName w:val="Calibri"/>
    <w:charset w:val="00"/>
    <w:family w:val="auto"/>
    <w:pitch w:val="variable"/>
    <w:sig w:usb0="A00000FF" w:usb1="4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dobe 仿宋 Std R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C1B02" w14:textId="058FE0FA" w:rsidR="00876B2B" w:rsidRDefault="003E6ACF" w:rsidP="00FA0107">
    <w:pPr>
      <w:pStyle w:val="Pidipa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BE6057E" wp14:editId="0368E6E3">
              <wp:simplePos x="0" y="0"/>
              <wp:positionH relativeFrom="page">
                <wp:posOffset>450850</wp:posOffset>
              </wp:positionH>
              <wp:positionV relativeFrom="paragraph">
                <wp:posOffset>274955</wp:posOffset>
              </wp:positionV>
              <wp:extent cx="1695450" cy="209550"/>
              <wp:effectExtent l="0" t="0" r="0" b="0"/>
              <wp:wrapNone/>
              <wp:docPr id="7" name="Casella di tes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5450" cy="209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AFC09B" w14:textId="5BB3A33D" w:rsidR="003B4427" w:rsidRPr="003B4427" w:rsidRDefault="003B4427">
                          <w:pPr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t>COMUNICATO STAMPA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E6057E" id="_x0000_t202" coordsize="21600,21600" o:spt="202" path="m,l,21600r21600,l21600,xe">
              <v:stroke joinstyle="miter"/>
              <v:path gradientshapeok="t" o:connecttype="rect"/>
            </v:shapetype>
            <v:shape id="Casella di testo 7" o:spid="_x0000_s1026" type="#_x0000_t202" style="position:absolute;left:0;text-align:left;margin-left:35.5pt;margin-top:21.65pt;width:133.5pt;height:16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" filled="f" stroked="f" strokeweight=".5pt">
              <v:textbox>
                <w:txbxContent>
                  <w:p w14:paraId="4EAFC09B" w14:textId="5BB3A33D" w:rsidR="003B4427" w:rsidRPr="003B4427" w:rsidRDefault="003B4427">
                    <w:pPr>
                      <w:rPr>
                        <w:b/>
                        <w:bCs/>
                        <w:color w:val="FFFFFF" w:themeColor="background1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</w:rPr>
                      <w:t>COMUNICATO STAMPA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8E0C2C" wp14:editId="356B6337">
              <wp:simplePos x="0" y="0"/>
              <wp:positionH relativeFrom="page">
                <wp:posOffset>0</wp:posOffset>
              </wp:positionH>
              <wp:positionV relativeFrom="paragraph">
                <wp:posOffset>243205</wp:posOffset>
              </wp:positionV>
              <wp:extent cx="2298700" cy="273050"/>
              <wp:effectExtent l="0" t="0" r="6350" b="0"/>
              <wp:wrapNone/>
              <wp:docPr id="6" name="Rettango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98700" cy="27305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1">
                              <a:lumMod val="5000"/>
                              <a:lumOff val="95000"/>
                            </a:schemeClr>
                          </a:gs>
                          <a:gs pos="74000">
                            <a:schemeClr val="accent3"/>
                          </a:gs>
                          <a:gs pos="83000">
                            <a:schemeClr val="accent3"/>
                          </a:gs>
                          <a:gs pos="100000">
                            <a:schemeClr val="accent3"/>
                          </a:gs>
                        </a:gsLst>
                        <a:lin ang="135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88BB111" w14:textId="2DCE6F98" w:rsidR="003B4427" w:rsidRDefault="003B4427" w:rsidP="003B4427">
                          <w:pPr>
                            <w:jc w:val="center"/>
                          </w:pPr>
                          <w:r>
                            <w:softHyphen/>
                          </w: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8E0C2C" id="Rettangolo 6" o:spid="_x0000_s1027" style="position:absolute;left:0;text-align:left;margin-left:0;margin-top:19.15pt;width:181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" fillcolor="#f2f4fb [180]" stroked="f" strokeweight="2pt">
              <v:fill color2="#00ada0 [3206]" rotate="t" angle="225" colors="0 #f2f3fb;48497f #00ada0;54395f #00ada0;1 #00ada0" focus="100%" type="gradient"/>
              <v:textbox>
                <w:txbxContent>
                  <w:p w14:paraId="488BB111" w14:textId="2DCE6F98" w:rsidR="003B4427" w:rsidRDefault="003B4427" w:rsidP="003B4427">
                    <w:pPr>
                      <w:jc w:val="center"/>
                    </w:pPr>
                    <w:r>
                      <w:softHyphen/>
                    </w:r>
                    <w:r>
                      <w:soft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ptab w:relativeTo="indent" w:alignment="left" w:leader="none"/>
    </w:r>
    <w:r>
      <w:rPr>
        <w:noProof/>
      </w:rPr>
      <w:drawing>
        <wp:inline distT="0" distB="0" distL="0" distR="0" wp14:anchorId="3A96AB39" wp14:editId="1D5C4C52">
          <wp:extent cx="3486150" cy="62865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" r="9446" b="15673"/>
                  <a:stretch/>
                </pic:blipFill>
                <pic:spPr bwMode="auto">
                  <a:xfrm>
                    <a:off x="0" y="0"/>
                    <a:ext cx="3486660" cy="6287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B3886" w14:textId="77777777" w:rsidR="003B3DA2" w:rsidRDefault="003B3DA2" w:rsidP="00881F66">
      <w:r>
        <w:separator/>
      </w:r>
    </w:p>
  </w:footnote>
  <w:footnote w:type="continuationSeparator" w:id="0">
    <w:p w14:paraId="4054C765" w14:textId="77777777" w:rsidR="003B3DA2" w:rsidRDefault="003B3DA2" w:rsidP="00881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B50A3" w14:textId="2962CE2F" w:rsidR="00881F66" w:rsidRDefault="000477E7" w:rsidP="00026D2C">
    <w:pPr>
      <w:pStyle w:val="Intestazione"/>
      <w:jc w:val="center"/>
    </w:pPr>
    <w:r>
      <w:rPr>
        <w:noProof/>
      </w:rPr>
      <w:drawing>
        <wp:inline distT="0" distB="0" distL="0" distR="0" wp14:anchorId="5CF99856" wp14:editId="4E8CAE53">
          <wp:extent cx="1021080" cy="92202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89" t="12883" r="9202" b="12884"/>
                  <a:stretch/>
                </pic:blipFill>
                <pic:spPr bwMode="auto">
                  <a:xfrm>
                    <a:off x="0" y="0"/>
                    <a:ext cx="1021153" cy="9220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57552B2" w14:textId="77777777" w:rsidR="000477E7" w:rsidRDefault="000477E7" w:rsidP="000477E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66465"/>
    <w:multiLevelType w:val="multilevel"/>
    <w:tmpl w:val="979A7EC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34E376C"/>
    <w:multiLevelType w:val="hybridMultilevel"/>
    <w:tmpl w:val="F6863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F225A3"/>
    <w:multiLevelType w:val="hybridMultilevel"/>
    <w:tmpl w:val="41DC128A"/>
    <w:lvl w:ilvl="0" w:tplc="A60241C0">
      <w:start w:val="1"/>
      <w:numFmt w:val="bullet"/>
      <w:pStyle w:val="S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BA2455"/>
    <w:multiLevelType w:val="hybridMultilevel"/>
    <w:tmpl w:val="2FF2C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352B1"/>
    <w:multiLevelType w:val="hybridMultilevel"/>
    <w:tmpl w:val="1DC46D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443587">
    <w:abstractNumId w:val="2"/>
  </w:num>
  <w:num w:numId="2" w16cid:durableId="1241864418">
    <w:abstractNumId w:val="2"/>
  </w:num>
  <w:num w:numId="3" w16cid:durableId="97870716">
    <w:abstractNumId w:val="0"/>
  </w:num>
  <w:num w:numId="4" w16cid:durableId="1309168213">
    <w:abstractNumId w:val="4"/>
  </w:num>
  <w:num w:numId="5" w16cid:durableId="240410125">
    <w:abstractNumId w:val="3"/>
  </w:num>
  <w:num w:numId="6" w16cid:durableId="1089816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F66"/>
    <w:rsid w:val="0000540B"/>
    <w:rsid w:val="000205B3"/>
    <w:rsid w:val="00026D2C"/>
    <w:rsid w:val="000477E7"/>
    <w:rsid w:val="000E3C87"/>
    <w:rsid w:val="00122BF7"/>
    <w:rsid w:val="001556E9"/>
    <w:rsid w:val="00192571"/>
    <w:rsid w:val="001A2E98"/>
    <w:rsid w:val="00212754"/>
    <w:rsid w:val="0022110E"/>
    <w:rsid w:val="002828B3"/>
    <w:rsid w:val="002C5310"/>
    <w:rsid w:val="002E12F5"/>
    <w:rsid w:val="002F3487"/>
    <w:rsid w:val="00331CC4"/>
    <w:rsid w:val="0037095C"/>
    <w:rsid w:val="00394B7C"/>
    <w:rsid w:val="00396A59"/>
    <w:rsid w:val="003B3DA2"/>
    <w:rsid w:val="003B4427"/>
    <w:rsid w:val="003D2182"/>
    <w:rsid w:val="003E6ACF"/>
    <w:rsid w:val="0041425F"/>
    <w:rsid w:val="00432593"/>
    <w:rsid w:val="004A3DC9"/>
    <w:rsid w:val="004D4FC6"/>
    <w:rsid w:val="0050321E"/>
    <w:rsid w:val="00533467"/>
    <w:rsid w:val="00535D52"/>
    <w:rsid w:val="0066095F"/>
    <w:rsid w:val="006719D7"/>
    <w:rsid w:val="006729FC"/>
    <w:rsid w:val="006811E7"/>
    <w:rsid w:val="00684601"/>
    <w:rsid w:val="006F3B6B"/>
    <w:rsid w:val="0072630E"/>
    <w:rsid w:val="0076249E"/>
    <w:rsid w:val="00771BC2"/>
    <w:rsid w:val="007B0C5D"/>
    <w:rsid w:val="007E1A5F"/>
    <w:rsid w:val="008158E7"/>
    <w:rsid w:val="00840B72"/>
    <w:rsid w:val="008651E9"/>
    <w:rsid w:val="008677F3"/>
    <w:rsid w:val="00876B2B"/>
    <w:rsid w:val="00881F66"/>
    <w:rsid w:val="00955CAA"/>
    <w:rsid w:val="009767F7"/>
    <w:rsid w:val="0097695A"/>
    <w:rsid w:val="009B7860"/>
    <w:rsid w:val="009F1670"/>
    <w:rsid w:val="00A04E0B"/>
    <w:rsid w:val="00A2087A"/>
    <w:rsid w:val="00A5683D"/>
    <w:rsid w:val="00A66213"/>
    <w:rsid w:val="00A856F9"/>
    <w:rsid w:val="00A91A78"/>
    <w:rsid w:val="00AA7E89"/>
    <w:rsid w:val="00B8648F"/>
    <w:rsid w:val="00B864B2"/>
    <w:rsid w:val="00B91F87"/>
    <w:rsid w:val="00BC6278"/>
    <w:rsid w:val="00BD3D64"/>
    <w:rsid w:val="00C20886"/>
    <w:rsid w:val="00C4055A"/>
    <w:rsid w:val="00C657CA"/>
    <w:rsid w:val="00CA408E"/>
    <w:rsid w:val="00CD6BF2"/>
    <w:rsid w:val="00CE2C1A"/>
    <w:rsid w:val="00D02046"/>
    <w:rsid w:val="00D0293F"/>
    <w:rsid w:val="00D35E21"/>
    <w:rsid w:val="00D439F6"/>
    <w:rsid w:val="00DA6EED"/>
    <w:rsid w:val="00DC6750"/>
    <w:rsid w:val="00E1417E"/>
    <w:rsid w:val="00E21E10"/>
    <w:rsid w:val="00E36963"/>
    <w:rsid w:val="00E4224C"/>
    <w:rsid w:val="00EB46E7"/>
    <w:rsid w:val="00EB7F98"/>
    <w:rsid w:val="00EF3164"/>
    <w:rsid w:val="00FA0107"/>
    <w:rsid w:val="00FA3D16"/>
    <w:rsid w:val="00FF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B5FBBFE"/>
  <w15:chartTrackingRefBased/>
  <w15:docId w15:val="{E886CAB1-AB02-41F4-82E5-CF5BAAAE0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16"/>
        <w:szCs w:val="16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E1A5F"/>
    <w:pPr>
      <w:jc w:val="both"/>
    </w:p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E1A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B2961" w:themeColor="accent1" w:themeShade="BF"/>
      <w:sz w:val="26"/>
      <w:szCs w:val="26"/>
      <w:lang w:eastAsia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Normale"/>
    <w:qFormat/>
    <w:rsid w:val="007E1A5F"/>
    <w:pPr>
      <w:shd w:val="clear" w:color="auto" w:fill="FFFFFF"/>
      <w:spacing w:before="120" w:line="360" w:lineRule="auto"/>
      <w:jc w:val="left"/>
    </w:pPr>
    <w:rPr>
      <w:rFonts w:eastAsia="Times New Roman" w:cs="Calibri Light"/>
      <w:sz w:val="20"/>
      <w:szCs w:val="22"/>
      <w:lang w:eastAsia="it-IT"/>
    </w:rPr>
  </w:style>
  <w:style w:type="paragraph" w:customStyle="1" w:styleId="Stile2">
    <w:name w:val="Stile2"/>
    <w:basedOn w:val="Normale"/>
    <w:autoRedefine/>
    <w:qFormat/>
    <w:rsid w:val="007E1A5F"/>
    <w:pPr>
      <w:shd w:val="clear" w:color="auto" w:fill="FFFFFF"/>
      <w:spacing w:before="120" w:line="360" w:lineRule="auto"/>
      <w:jc w:val="left"/>
    </w:pPr>
    <w:rPr>
      <w:rFonts w:eastAsia="Times New Roman" w:cs="Times New Roman"/>
      <w:sz w:val="24"/>
      <w:szCs w:val="24"/>
      <w:lang w:eastAsia="it-IT"/>
    </w:rPr>
  </w:style>
  <w:style w:type="paragraph" w:customStyle="1" w:styleId="SSubject">
    <w:name w:val="S_Subject"/>
    <w:basedOn w:val="Normale"/>
    <w:next w:val="Normale"/>
    <w:qFormat/>
    <w:rsid w:val="007E1A5F"/>
    <w:rPr>
      <w:b/>
      <w:color w:val="243782" w:themeColor="text2"/>
      <w:sz w:val="18"/>
      <w:szCs w:val="18"/>
    </w:rPr>
  </w:style>
  <w:style w:type="paragraph" w:customStyle="1" w:styleId="STITLE">
    <w:name w:val="S_TITLE"/>
    <w:basedOn w:val="Normale"/>
    <w:next w:val="Normale"/>
    <w:uiPriority w:val="1"/>
    <w:qFormat/>
    <w:rsid w:val="007E1A5F"/>
    <w:pPr>
      <w:keepNext/>
      <w:spacing w:before="240" w:after="240"/>
      <w:jc w:val="left"/>
    </w:pPr>
    <w:rPr>
      <w:caps/>
      <w:color w:val="243782" w:themeColor="text2"/>
      <w:sz w:val="18"/>
      <w:szCs w:val="18"/>
    </w:rPr>
  </w:style>
  <w:style w:type="paragraph" w:customStyle="1" w:styleId="SBullet">
    <w:name w:val="S_Bullet"/>
    <w:basedOn w:val="Normale"/>
    <w:uiPriority w:val="2"/>
    <w:qFormat/>
    <w:rsid w:val="007E1A5F"/>
    <w:pPr>
      <w:numPr>
        <w:numId w:val="2"/>
      </w:numPr>
    </w:pPr>
    <w:rPr>
      <w:b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E1A5F"/>
    <w:rPr>
      <w:rFonts w:asciiTheme="majorHAnsi" w:eastAsiaTheme="majorEastAsia" w:hAnsiTheme="majorHAnsi" w:cstheme="majorBidi"/>
      <w:color w:val="1B2961" w:themeColor="accent1" w:themeShade="BF"/>
      <w:sz w:val="26"/>
      <w:szCs w:val="26"/>
      <w:lang w:eastAsia="fr-FR"/>
    </w:rPr>
  </w:style>
  <w:style w:type="character" w:styleId="Enfasigrassetto">
    <w:name w:val="Strong"/>
    <w:basedOn w:val="Carpredefinitoparagrafo"/>
    <w:uiPriority w:val="22"/>
    <w:qFormat/>
    <w:rsid w:val="007E1A5F"/>
    <w:rPr>
      <w:b/>
      <w:bCs/>
    </w:rPr>
  </w:style>
  <w:style w:type="paragraph" w:styleId="Nessunaspaziatura">
    <w:name w:val="No Spacing"/>
    <w:link w:val="NessunaspaziaturaCarattere"/>
    <w:uiPriority w:val="1"/>
    <w:qFormat/>
    <w:rsid w:val="007E1A5F"/>
    <w:rPr>
      <w:rFonts w:eastAsiaTheme="minorEastAsia"/>
      <w:sz w:val="22"/>
      <w:szCs w:val="22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7E1A5F"/>
    <w:rPr>
      <w:rFonts w:eastAsiaTheme="minorEastAsia"/>
      <w:sz w:val="22"/>
      <w:szCs w:val="22"/>
      <w:lang w:eastAsia="it-IT"/>
    </w:rPr>
  </w:style>
  <w:style w:type="paragraph" w:styleId="Paragrafoelenco">
    <w:name w:val="List Paragraph"/>
    <w:basedOn w:val="Normale"/>
    <w:qFormat/>
    <w:rsid w:val="007E1A5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81F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1F66"/>
  </w:style>
  <w:style w:type="paragraph" w:styleId="Pidipagina">
    <w:name w:val="footer"/>
    <w:basedOn w:val="Normale"/>
    <w:link w:val="PidipaginaCarattere"/>
    <w:uiPriority w:val="99"/>
    <w:unhideWhenUsed/>
    <w:rsid w:val="00881F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1F66"/>
  </w:style>
  <w:style w:type="character" w:styleId="Collegamentoipertestuale">
    <w:name w:val="Hyperlink"/>
    <w:basedOn w:val="Carpredefinitoparagrafo"/>
    <w:uiPriority w:val="99"/>
    <w:unhideWhenUsed/>
    <w:rsid w:val="0050321E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0321E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0E3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Carpredefinitoparagrafo"/>
    <w:rsid w:val="000477E7"/>
  </w:style>
  <w:style w:type="paragraph" w:customStyle="1" w:styleId="Standard">
    <w:name w:val="Standard"/>
    <w:rsid w:val="00026D2C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styleId="NormaleWeb">
    <w:name w:val="Normal (Web)"/>
    <w:basedOn w:val="Normale"/>
    <w:uiPriority w:val="99"/>
    <w:unhideWhenUsed/>
    <w:rsid w:val="00026D2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6A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0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olutions.free2move.com/&#8203;" TargetMode="External"/><Relationship Id="rId13" Type="http://schemas.openxmlformats.org/officeDocument/2006/relationships/image" Target="media/image3.jpeg"/><Relationship Id="rId18" Type="http://schemas.openxmlformats.org/officeDocument/2006/relationships/hyperlink" Target="mailto:elisa.boggio@f2m-esolutions.com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eSolutionsF2m" TargetMode="External"/><Relationship Id="rId17" Type="http://schemas.openxmlformats.org/officeDocument/2006/relationships/hyperlink" Target="mailto:marco.belletti@f2m-esolutions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channel/UCvrtsIYrf66b6zK2CfQ7cbQ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hyperlink" Target="https://www.linkedin.com/company/free2move-esolutions/" TargetMode="External"/><Relationship Id="rId19" Type="http://schemas.openxmlformats.org/officeDocument/2006/relationships/hyperlink" Target="mailto:natalia.helueni@f2m-esolutions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instagram.com/esolutions.official/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Stellantis">
      <a:dk1>
        <a:srgbClr val="272B35"/>
      </a:dk1>
      <a:lt1>
        <a:sysClr val="window" lastClr="FFFFFF"/>
      </a:lt1>
      <a:dk2>
        <a:srgbClr val="243782"/>
      </a:dk2>
      <a:lt2>
        <a:srgbClr val="EEECE1"/>
      </a:lt2>
      <a:accent1>
        <a:srgbClr val="243782"/>
      </a:accent1>
      <a:accent2>
        <a:srgbClr val="E94E24"/>
      </a:accent2>
      <a:accent3>
        <a:srgbClr val="00ADA0"/>
      </a:accent3>
      <a:accent4>
        <a:srgbClr val="F7A600"/>
      </a:accent4>
      <a:accent5>
        <a:srgbClr val="E94E24"/>
      </a:accent5>
      <a:accent6>
        <a:srgbClr val="00ADA0"/>
      </a:accent6>
      <a:hlink>
        <a:srgbClr val="243782"/>
      </a:hlink>
      <a:folHlink>
        <a:srgbClr val="272B35"/>
      </a:folHlink>
    </a:clrScheme>
    <a:fontScheme name="Stellantis Word">
      <a:majorFont>
        <a:latin typeface="Encode Sans"/>
        <a:ea typeface=""/>
        <a:cs typeface=""/>
      </a:majorFont>
      <a:minorFont>
        <a:latin typeface="Encode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4CD5F-4874-4173-8F3F-7B44D2874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BOGGIO Elisa (FREE2MOVE)</dc:creator>
  <cp:keywords/>
  <dc:description/>
  <cp:lastModifiedBy>Stefania Pidone</cp:lastModifiedBy>
  <cp:revision>32</cp:revision>
  <cp:lastPrinted>2021-11-19T09:45:00Z</cp:lastPrinted>
  <dcterms:created xsi:type="dcterms:W3CDTF">2023-01-16T17:11:00Z</dcterms:created>
  <dcterms:modified xsi:type="dcterms:W3CDTF">2023-04-17T08:47:00Z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35c4ba-2280-41f8-be7d-6f21d368baa3_Enabled">
    <vt:lpwstr>true</vt:lpwstr>
  </property>
  <property fmtid="{D5CDD505-2E9C-101B-9397-08002B2CF9AE}" pid="3" name="MSIP_Label_c135c4ba-2280-41f8-be7d-6f21d368baa3_SetDate">
    <vt:lpwstr>2021-11-19T09:04:23Z</vt:lpwstr>
  </property>
  <property fmtid="{D5CDD505-2E9C-101B-9397-08002B2CF9AE}" pid="4" name="MSIP_Label_c135c4ba-2280-41f8-be7d-6f21d368baa3_Method">
    <vt:lpwstr>Standard</vt:lpwstr>
  </property>
  <property fmtid="{D5CDD505-2E9C-101B-9397-08002B2CF9AE}" pid="5" name="MSIP_Label_c135c4ba-2280-41f8-be7d-6f21d368baa3_Name">
    <vt:lpwstr>c135c4ba-2280-41f8-be7d-6f21d368baa3</vt:lpwstr>
  </property>
  <property fmtid="{D5CDD505-2E9C-101B-9397-08002B2CF9AE}" pid="6" name="MSIP_Label_c135c4ba-2280-41f8-be7d-6f21d368baa3_SiteId">
    <vt:lpwstr>24139d14-c62c-4c47-8bdd-ce71ea1d50cf</vt:lpwstr>
  </property>
  <property fmtid="{D5CDD505-2E9C-101B-9397-08002B2CF9AE}" pid="7" name="MSIP_Label_c135c4ba-2280-41f8-be7d-6f21d368baa3_ActionId">
    <vt:lpwstr>c4b41436-9604-40bc-a70d-59fa384ec799</vt:lpwstr>
  </property>
  <property fmtid="{D5CDD505-2E9C-101B-9397-08002B2CF9AE}" pid="8" name="MSIP_Label_c135c4ba-2280-41f8-be7d-6f21d368baa3_ContentBits">
    <vt:lpwstr>0</vt:lpwstr>
  </property>
</Properties>
</file>