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D8DE" w14:textId="53F4CCDD" w:rsidR="00291C2C" w:rsidRPr="004E02E5" w:rsidRDefault="004E02E5" w:rsidP="00291C2C">
      <w:pPr>
        <w:shd w:val="clear" w:color="auto" w:fill="FFFFFF"/>
        <w:jc w:val="center"/>
        <w:rPr>
          <w:rFonts w:ascii="Open Sans" w:hAnsi="Open Sans" w:cs="Open Sans"/>
          <w:b/>
          <w:color w:val="222222"/>
          <w:lang w:val="fr-FR"/>
        </w:rPr>
      </w:pPr>
      <w:r w:rsidRPr="004E02E5">
        <w:rPr>
          <w:rFonts w:ascii="Open Sans" w:hAnsi="Open Sans" w:cs="Open Sans"/>
          <w:b/>
          <w:bCs/>
          <w:color w:val="00B388"/>
          <w:sz w:val="32"/>
          <w:szCs w:val="32"/>
          <w:highlight w:val="white"/>
          <w:lang w:val="fr-FR"/>
        </w:rPr>
        <w:t>Free2move eSolutions et ChargeGuru unissent leurs forces pour soutenir la mobilité électrique en Europe</w:t>
      </w:r>
    </w:p>
    <w:p w14:paraId="7CA06C26" w14:textId="77777777" w:rsidR="00291C2C" w:rsidRDefault="00291C2C" w:rsidP="00291C2C">
      <w:pPr>
        <w:shd w:val="clear" w:color="auto" w:fill="FFFFFF"/>
        <w:rPr>
          <w:rFonts w:ascii="Open Sans" w:hAnsi="Open Sans" w:cs="Open Sans"/>
          <w:b/>
          <w:color w:val="222222"/>
          <w:lang w:val="fr-FR"/>
        </w:rPr>
      </w:pPr>
    </w:p>
    <w:p w14:paraId="5D0C0543" w14:textId="77777777" w:rsidR="004E02E5" w:rsidRPr="004E02E5" w:rsidRDefault="004E02E5" w:rsidP="00291C2C">
      <w:pPr>
        <w:shd w:val="clear" w:color="auto" w:fill="FFFFFF"/>
        <w:rPr>
          <w:rFonts w:ascii="Open Sans" w:hAnsi="Open Sans" w:cs="Open Sans"/>
          <w:b/>
          <w:color w:val="222222"/>
          <w:lang w:val="fr-FR"/>
        </w:rPr>
      </w:pPr>
    </w:p>
    <w:p w14:paraId="2AA98211" w14:textId="77777777" w:rsidR="006E7015" w:rsidRPr="006E7015" w:rsidRDefault="00291C2C" w:rsidP="002E2691">
      <w:pPr>
        <w:pStyle w:val="NormalWeb"/>
        <w:spacing w:before="0" w:beforeAutospacing="0" w:after="0" w:afterAutospacing="0"/>
        <w:jc w:val="both"/>
        <w:rPr>
          <w:rFonts w:ascii="Open Sans" w:hAnsi="Open Sans" w:cs="Open Sans"/>
          <w:lang w:val="fr-FR" w:eastAsia="en-US"/>
        </w:rPr>
      </w:pPr>
      <w:r w:rsidRPr="006E7015">
        <w:rPr>
          <w:rFonts w:ascii="Open Sans" w:hAnsi="Open Sans" w:cs="Open Sans"/>
          <w:b/>
          <w:color w:val="222222"/>
          <w:sz w:val="22"/>
          <w:szCs w:val="22"/>
          <w:lang w:val="fr-FR"/>
        </w:rPr>
        <w:t xml:space="preserve">Milan-Paris, </w:t>
      </w:r>
      <w:r w:rsidR="004E02E5" w:rsidRPr="006E7015">
        <w:rPr>
          <w:rFonts w:ascii="Open Sans" w:hAnsi="Open Sans" w:cs="Open Sans"/>
          <w:b/>
          <w:color w:val="222222"/>
          <w:sz w:val="22"/>
          <w:szCs w:val="22"/>
          <w:lang w:val="fr-FR"/>
        </w:rPr>
        <w:t>22</w:t>
      </w:r>
      <w:r w:rsidRPr="006E7015">
        <w:rPr>
          <w:rFonts w:ascii="Open Sans" w:hAnsi="Open Sans" w:cs="Open Sans"/>
          <w:b/>
          <w:color w:val="222222"/>
          <w:sz w:val="22"/>
          <w:szCs w:val="22"/>
          <w:lang w:val="fr-FR"/>
        </w:rPr>
        <w:t xml:space="preserve"> </w:t>
      </w:r>
      <w:r w:rsidR="004E02E5" w:rsidRPr="006E7015">
        <w:rPr>
          <w:rFonts w:ascii="Open Sans" w:hAnsi="Open Sans" w:cs="Open Sans"/>
          <w:b/>
          <w:color w:val="222222"/>
          <w:sz w:val="22"/>
          <w:szCs w:val="22"/>
          <w:lang w:val="fr-FR"/>
        </w:rPr>
        <w:t>o</w:t>
      </w:r>
      <w:r w:rsidRPr="006E7015">
        <w:rPr>
          <w:rFonts w:ascii="Open Sans" w:hAnsi="Open Sans" w:cs="Open Sans"/>
          <w:b/>
          <w:color w:val="222222"/>
          <w:sz w:val="22"/>
          <w:szCs w:val="22"/>
          <w:lang w:val="fr-FR"/>
        </w:rPr>
        <w:t>ctobr</w:t>
      </w:r>
      <w:r w:rsidR="004E02E5" w:rsidRPr="006E7015">
        <w:rPr>
          <w:rFonts w:ascii="Open Sans" w:hAnsi="Open Sans" w:cs="Open Sans"/>
          <w:b/>
          <w:color w:val="222222"/>
          <w:sz w:val="22"/>
          <w:szCs w:val="22"/>
          <w:lang w:val="fr-FR"/>
        </w:rPr>
        <w:t>e</w:t>
      </w:r>
      <w:r w:rsidRPr="006E7015">
        <w:rPr>
          <w:rFonts w:ascii="Open Sans" w:hAnsi="Open Sans" w:cs="Open Sans"/>
          <w:b/>
          <w:color w:val="222222"/>
          <w:sz w:val="22"/>
          <w:szCs w:val="22"/>
          <w:lang w:val="fr-FR"/>
        </w:rPr>
        <w:t xml:space="preserve"> 2024</w:t>
      </w:r>
      <w:r w:rsidRPr="006E7015">
        <w:rPr>
          <w:rFonts w:ascii="Open Sans" w:hAnsi="Open Sans" w:cs="Open Sans"/>
          <w:color w:val="222222"/>
          <w:sz w:val="22"/>
          <w:szCs w:val="22"/>
          <w:lang w:val="fr-FR"/>
        </w:rPr>
        <w:t xml:space="preserve"> – </w:t>
      </w:r>
      <w:r w:rsidR="006E7015" w:rsidRPr="00B421DA">
        <w:rPr>
          <w:rFonts w:ascii="Open Sans" w:hAnsi="Open Sans" w:cs="Open Sans"/>
          <w:b/>
          <w:bCs/>
          <w:color w:val="000000"/>
          <w:sz w:val="22"/>
          <w:szCs w:val="22"/>
          <w:lang w:val="fr-FR" w:eastAsia="en-US"/>
        </w:rPr>
        <w:t>Free2move eSolutions</w:t>
      </w:r>
      <w:r w:rsidR="006E7015" w:rsidRPr="006E7015">
        <w:rPr>
          <w:rFonts w:ascii="Open Sans" w:hAnsi="Open Sans" w:cs="Open Sans"/>
          <w:color w:val="000000"/>
          <w:sz w:val="22"/>
          <w:szCs w:val="22"/>
          <w:lang w:val="fr-FR" w:eastAsia="en-US"/>
        </w:rPr>
        <w:t xml:space="preserve">, leader dans la conception de solutions de recharge innovantes, joint-venture entre Stellantis et NHOA, et partenaire privilégié de </w:t>
      </w:r>
      <w:r w:rsidR="006E7015" w:rsidRPr="00B421DA">
        <w:rPr>
          <w:rFonts w:ascii="Open Sans" w:hAnsi="Open Sans" w:cs="Open Sans"/>
          <w:b/>
          <w:bCs/>
          <w:color w:val="000000"/>
          <w:sz w:val="22"/>
          <w:szCs w:val="22"/>
          <w:lang w:val="fr-FR" w:eastAsia="en-US"/>
        </w:rPr>
        <w:t>Free2move Charge</w:t>
      </w:r>
      <w:r w:rsidR="006E7015" w:rsidRPr="006E7015">
        <w:rPr>
          <w:rFonts w:ascii="Open Sans" w:hAnsi="Open Sans" w:cs="Open Sans"/>
          <w:color w:val="000000"/>
          <w:sz w:val="22"/>
          <w:szCs w:val="22"/>
          <w:lang w:val="fr-FR" w:eastAsia="en-US"/>
        </w:rPr>
        <w:t xml:space="preserve"> – l'écosystème de recharge 360° de Stellantis – s'associe à </w:t>
      </w:r>
      <w:r w:rsidR="006E7015" w:rsidRPr="00B421DA">
        <w:rPr>
          <w:rFonts w:ascii="Open Sans" w:hAnsi="Open Sans" w:cs="Open Sans"/>
          <w:b/>
          <w:bCs/>
          <w:color w:val="000000"/>
          <w:sz w:val="22"/>
          <w:szCs w:val="22"/>
          <w:lang w:val="fr-FR" w:eastAsia="en-US"/>
        </w:rPr>
        <w:t>ChargeGuru</w:t>
      </w:r>
      <w:r w:rsidR="006E7015" w:rsidRPr="006E7015">
        <w:rPr>
          <w:rFonts w:ascii="Open Sans" w:hAnsi="Open Sans" w:cs="Open Sans"/>
          <w:color w:val="000000"/>
          <w:sz w:val="22"/>
          <w:szCs w:val="22"/>
          <w:lang w:val="fr-FR" w:eastAsia="en-US"/>
        </w:rPr>
        <w:t>, expert européen dans l’installation d'infrastructures de recharge. Ensemble, les deux entreprises offrent des solutions de recharge complètes en France, en Allemagne, en Italie, en Espagne et au Portugal.</w:t>
      </w:r>
    </w:p>
    <w:p w14:paraId="43EF7D8C" w14:textId="77777777" w:rsidR="006E7015" w:rsidRPr="006E7015" w:rsidRDefault="006E7015" w:rsidP="002E2691">
      <w:pPr>
        <w:rPr>
          <w:rFonts w:ascii="Open Sans" w:eastAsia="Times New Roman" w:hAnsi="Open Sans" w:cs="Open Sans"/>
          <w:sz w:val="24"/>
          <w:szCs w:val="24"/>
          <w:lang w:val="fr-FR"/>
        </w:rPr>
      </w:pPr>
    </w:p>
    <w:p w14:paraId="55B0469D" w14:textId="33ED142C" w:rsidR="006E7015" w:rsidRPr="006E7015" w:rsidRDefault="006E7015" w:rsidP="002E2691">
      <w:pPr>
        <w:rPr>
          <w:rFonts w:ascii="Open Sans" w:eastAsia="Times New Roman" w:hAnsi="Open Sans" w:cs="Open Sans"/>
          <w:sz w:val="24"/>
          <w:szCs w:val="24"/>
          <w:lang w:val="fr-FR"/>
        </w:rPr>
      </w:pPr>
      <w:r w:rsidRPr="006E7015">
        <w:rPr>
          <w:rFonts w:ascii="Open Sans" w:eastAsia="Times New Roman" w:hAnsi="Open Sans" w:cs="Open Sans"/>
          <w:color w:val="000000"/>
          <w:sz w:val="22"/>
          <w:szCs w:val="22"/>
          <w:lang w:val="fr-FR"/>
        </w:rPr>
        <w:t xml:space="preserve">Alors que le monde entier se tourne vers une mobilité zéro carbone, Free2move eSolutions et ChargeGuru s'engagent à étendre l'accès à la recharge électrique, et à soutenir ainsi les efforts des particuliers et </w:t>
      </w:r>
      <w:r w:rsidR="00A359B4" w:rsidRPr="006E7015">
        <w:rPr>
          <w:rFonts w:ascii="Open Sans" w:eastAsia="Times New Roman" w:hAnsi="Open Sans" w:cs="Open Sans"/>
          <w:color w:val="000000"/>
          <w:sz w:val="22"/>
          <w:szCs w:val="22"/>
          <w:lang w:val="fr-FR"/>
        </w:rPr>
        <w:t>des entreprises</w:t>
      </w:r>
      <w:r w:rsidRPr="006E7015">
        <w:rPr>
          <w:rFonts w:ascii="Open Sans" w:eastAsia="Times New Roman" w:hAnsi="Open Sans" w:cs="Open Sans"/>
          <w:color w:val="000000"/>
          <w:sz w:val="22"/>
          <w:szCs w:val="22"/>
          <w:lang w:val="fr-FR"/>
        </w:rPr>
        <w:t xml:space="preserve"> pour une mobilité durable.</w:t>
      </w:r>
    </w:p>
    <w:p w14:paraId="6691DE4F" w14:textId="77777777" w:rsidR="006E7015" w:rsidRPr="006E7015" w:rsidRDefault="006E7015" w:rsidP="002E2691">
      <w:pPr>
        <w:rPr>
          <w:rFonts w:ascii="Open Sans" w:eastAsia="Times New Roman" w:hAnsi="Open Sans" w:cs="Open Sans"/>
          <w:sz w:val="24"/>
          <w:szCs w:val="24"/>
          <w:lang w:val="fr-FR"/>
        </w:rPr>
      </w:pPr>
    </w:p>
    <w:p w14:paraId="050A5E69" w14:textId="77777777" w:rsidR="006E7015" w:rsidRPr="006E7015" w:rsidRDefault="006E7015" w:rsidP="002E2691">
      <w:pPr>
        <w:rPr>
          <w:rFonts w:ascii="Open Sans" w:eastAsia="Times New Roman" w:hAnsi="Open Sans" w:cs="Open Sans"/>
          <w:sz w:val="24"/>
          <w:szCs w:val="24"/>
          <w:lang w:val="fr-FR"/>
        </w:rPr>
      </w:pPr>
      <w:r w:rsidRPr="006E7015">
        <w:rPr>
          <w:rFonts w:ascii="Open Sans" w:eastAsia="Times New Roman" w:hAnsi="Open Sans" w:cs="Open Sans"/>
          <w:color w:val="000000"/>
          <w:sz w:val="22"/>
          <w:szCs w:val="22"/>
          <w:lang w:val="fr-FR"/>
        </w:rPr>
        <w:t xml:space="preserve">En tant que partenaire installateur certifié, ChargeGuru prend en charge les projets, du conseil jusqu’à l’installation de bornes de recharge de Free2move eSolutions. Ces services incluent des bornes pour la maison comme </w:t>
      </w:r>
      <w:r w:rsidRPr="006E7015">
        <w:rPr>
          <w:rFonts w:ascii="Open Sans" w:eastAsia="Times New Roman" w:hAnsi="Open Sans" w:cs="Open Sans"/>
          <w:b/>
          <w:bCs/>
          <w:color w:val="000000"/>
          <w:sz w:val="22"/>
          <w:szCs w:val="22"/>
          <w:lang w:val="fr-FR"/>
        </w:rPr>
        <w:t>easyWallbox</w:t>
      </w:r>
      <w:r w:rsidRPr="006E7015">
        <w:rPr>
          <w:rFonts w:ascii="Open Sans" w:eastAsia="Times New Roman" w:hAnsi="Open Sans" w:cs="Open Sans"/>
          <w:color w:val="000000"/>
          <w:sz w:val="22"/>
          <w:szCs w:val="22"/>
          <w:lang w:val="fr-FR"/>
        </w:rPr>
        <w:t xml:space="preserve"> et </w:t>
      </w:r>
      <w:r w:rsidRPr="006E7015">
        <w:rPr>
          <w:rFonts w:ascii="Open Sans" w:eastAsia="Times New Roman" w:hAnsi="Open Sans" w:cs="Open Sans"/>
          <w:b/>
          <w:bCs/>
          <w:color w:val="000000"/>
          <w:sz w:val="22"/>
          <w:szCs w:val="22"/>
          <w:lang w:val="fr-FR"/>
        </w:rPr>
        <w:t>eProWallbox Move</w:t>
      </w:r>
      <w:r w:rsidRPr="006E7015">
        <w:rPr>
          <w:rFonts w:ascii="Open Sans" w:eastAsia="Times New Roman" w:hAnsi="Open Sans" w:cs="Open Sans"/>
          <w:color w:val="000000"/>
          <w:sz w:val="22"/>
          <w:szCs w:val="22"/>
          <w:lang w:val="fr-FR"/>
        </w:rPr>
        <w:t xml:space="preserve">, ainsi que des produits avancés pour les flottes d’entreprises comme </w:t>
      </w:r>
      <w:r w:rsidRPr="006E7015">
        <w:rPr>
          <w:rFonts w:ascii="Open Sans" w:eastAsia="Times New Roman" w:hAnsi="Open Sans" w:cs="Open Sans"/>
          <w:b/>
          <w:bCs/>
          <w:color w:val="000000"/>
          <w:sz w:val="22"/>
          <w:szCs w:val="22"/>
          <w:lang w:val="fr-FR"/>
        </w:rPr>
        <w:t>eProWallbox</w:t>
      </w:r>
      <w:r w:rsidRPr="006E7015">
        <w:rPr>
          <w:rFonts w:ascii="Open Sans" w:eastAsia="Times New Roman" w:hAnsi="Open Sans" w:cs="Open Sans"/>
          <w:color w:val="000000"/>
          <w:sz w:val="22"/>
          <w:szCs w:val="22"/>
          <w:lang w:val="fr-FR"/>
        </w:rPr>
        <w:t>. </w:t>
      </w:r>
    </w:p>
    <w:p w14:paraId="47033EF0" w14:textId="79D49039" w:rsidR="00291C2C" w:rsidRPr="00B72167" w:rsidRDefault="006E7015" w:rsidP="006E7015">
      <w:pPr>
        <w:shd w:val="clear" w:color="auto" w:fill="FFFFFF"/>
        <w:rPr>
          <w:rFonts w:ascii="Open Sans" w:eastAsia="Times New Roman" w:hAnsi="Open Sans" w:cs="Open Sans"/>
          <w:color w:val="000000"/>
          <w:sz w:val="22"/>
          <w:szCs w:val="22"/>
          <w:lang w:val="fr-FR"/>
        </w:rPr>
      </w:pPr>
      <w:r w:rsidRPr="006E7015">
        <w:rPr>
          <w:rFonts w:ascii="Open Sans" w:eastAsia="Times New Roman" w:hAnsi="Open Sans" w:cs="Open Sans"/>
          <w:sz w:val="24"/>
          <w:szCs w:val="24"/>
          <w:lang w:val="fr-FR"/>
        </w:rPr>
        <w:br/>
      </w:r>
      <w:r w:rsidRPr="006E7015">
        <w:rPr>
          <w:rFonts w:ascii="Open Sans" w:eastAsia="Times New Roman" w:hAnsi="Open Sans" w:cs="Open Sans"/>
          <w:color w:val="000000"/>
          <w:sz w:val="22"/>
          <w:szCs w:val="22"/>
          <w:lang w:val="fr-FR"/>
        </w:rPr>
        <w:t xml:space="preserve">Ces solutions répondent à tous les besoins de recharge, pour les résidents en maison individuelle, ainsi que pour les professionnels et leurs flottes. </w:t>
      </w:r>
      <w:r w:rsidRPr="00B72167">
        <w:rPr>
          <w:rFonts w:ascii="Open Sans" w:eastAsia="Times New Roman" w:hAnsi="Open Sans" w:cs="Open Sans"/>
          <w:color w:val="000000"/>
          <w:sz w:val="22"/>
          <w:szCs w:val="22"/>
          <w:lang w:val="fr-FR"/>
        </w:rPr>
        <w:t>Cette collaboration marque une étape clé dans l'accélération de l'adoption des véhicules électriques (VE) tout en contribuant à un avenir plus vert et durable.</w:t>
      </w:r>
    </w:p>
    <w:p w14:paraId="176B46B3" w14:textId="77777777" w:rsidR="00CD6852" w:rsidRDefault="00CD6852" w:rsidP="00CD6852">
      <w:pPr>
        <w:rPr>
          <w:rFonts w:ascii="Open Sans" w:hAnsi="Open Sans" w:cs="Open Sans"/>
          <w:color w:val="222222"/>
          <w:sz w:val="22"/>
          <w:szCs w:val="22"/>
          <w:lang w:val="fr-FR"/>
        </w:rPr>
      </w:pPr>
    </w:p>
    <w:p w14:paraId="051D043D" w14:textId="77777777" w:rsidR="00CD6852" w:rsidRDefault="00003AC2" w:rsidP="00CD6852">
      <w:pPr>
        <w:rPr>
          <w:rFonts w:ascii="Open Sans" w:hAnsi="Open Sans" w:cs="Open Sans"/>
          <w:color w:val="222222"/>
          <w:sz w:val="22"/>
          <w:szCs w:val="22"/>
          <w:lang w:val="fr-FR"/>
        </w:rPr>
      </w:pPr>
      <w:r w:rsidRPr="00003AC2">
        <w:rPr>
          <w:rFonts w:ascii="Open Sans" w:hAnsi="Open Sans" w:cs="Open Sans"/>
          <w:color w:val="222222"/>
          <w:sz w:val="22"/>
          <w:szCs w:val="22"/>
          <w:lang w:val="fr-FR"/>
        </w:rPr>
        <w:t xml:space="preserve">La collaboration propose des solutions clés en main, comprenant : </w:t>
      </w:r>
      <w:r w:rsidR="00CD6852">
        <w:rPr>
          <w:rFonts w:ascii="Open Sans" w:hAnsi="Open Sans" w:cs="Open Sans"/>
          <w:color w:val="222222"/>
          <w:sz w:val="22"/>
          <w:szCs w:val="22"/>
          <w:lang w:val="fr-FR"/>
        </w:rPr>
        <w:t xml:space="preserve"> </w:t>
      </w:r>
    </w:p>
    <w:p w14:paraId="55EBA670" w14:textId="4538524E" w:rsidR="00CD6852" w:rsidRDefault="00CD6852" w:rsidP="00CD6852">
      <w:pPr>
        <w:rPr>
          <w:rFonts w:ascii="Arial" w:hAnsi="Arial" w:cs="Arial"/>
          <w:color w:val="222222"/>
          <w:sz w:val="22"/>
          <w:szCs w:val="22"/>
          <w:lang w:val="fr-FR"/>
        </w:rPr>
      </w:pPr>
    </w:p>
    <w:p w14:paraId="16D20A6F" w14:textId="3C9C6CC2" w:rsidR="0029636F" w:rsidRDefault="00003AC2" w:rsidP="00AF38D8">
      <w:pPr>
        <w:ind w:left="709" w:hanging="283"/>
        <w:rPr>
          <w:rFonts w:ascii="Open Sans" w:hAnsi="Open Sans" w:cs="Open Sans"/>
          <w:color w:val="222222"/>
          <w:sz w:val="22"/>
          <w:szCs w:val="22"/>
          <w:lang w:val="fr-FR"/>
        </w:rPr>
      </w:pPr>
      <w:r w:rsidRPr="00003AC2">
        <w:rPr>
          <w:rFonts w:ascii="Arial" w:hAnsi="Arial" w:cs="Arial"/>
          <w:color w:val="222222"/>
          <w:sz w:val="22"/>
          <w:szCs w:val="22"/>
          <w:lang w:val="fr-FR"/>
        </w:rPr>
        <w:t>●</w:t>
      </w:r>
      <w:r w:rsidRPr="00003AC2">
        <w:rPr>
          <w:rFonts w:ascii="Open Sans" w:hAnsi="Open Sans" w:cs="Open Sans"/>
          <w:color w:val="222222"/>
          <w:sz w:val="22"/>
          <w:szCs w:val="22"/>
          <w:lang w:val="fr-FR"/>
        </w:rPr>
        <w:t xml:space="preserve"> </w:t>
      </w:r>
      <w:r w:rsidRPr="00003AC2">
        <w:rPr>
          <w:rFonts w:ascii="Open Sans" w:hAnsi="Open Sans" w:cs="Open Sans"/>
          <w:b/>
          <w:bCs/>
          <w:color w:val="222222"/>
          <w:sz w:val="22"/>
          <w:szCs w:val="22"/>
          <w:lang w:val="fr-FR"/>
        </w:rPr>
        <w:t xml:space="preserve">Étude de site </w:t>
      </w:r>
      <w:r w:rsidRPr="00003AC2">
        <w:rPr>
          <w:rFonts w:ascii="Open Sans" w:hAnsi="Open Sans" w:cs="Open Sans"/>
          <w:color w:val="222222"/>
          <w:sz w:val="22"/>
          <w:szCs w:val="22"/>
          <w:lang w:val="fr-FR"/>
        </w:rPr>
        <w:t>: ChargeGuru réalise une analyse à distance ou sur place pour déterminer</w:t>
      </w:r>
      <w:r w:rsidR="00AF38D8">
        <w:rPr>
          <w:rFonts w:ascii="Open Sans" w:hAnsi="Open Sans" w:cs="Open Sans"/>
          <w:color w:val="222222"/>
          <w:sz w:val="22"/>
          <w:szCs w:val="22"/>
          <w:lang w:val="fr-FR"/>
        </w:rPr>
        <w:t xml:space="preserve"> </w:t>
      </w:r>
      <w:r w:rsidRPr="00003AC2">
        <w:rPr>
          <w:rFonts w:ascii="Open Sans" w:hAnsi="Open Sans" w:cs="Open Sans"/>
          <w:color w:val="222222"/>
          <w:sz w:val="22"/>
          <w:szCs w:val="22"/>
          <w:lang w:val="fr-FR"/>
        </w:rPr>
        <w:t>l'installation optimale et sécurisée.</w:t>
      </w:r>
      <w:r w:rsidR="00C90ABE">
        <w:rPr>
          <w:rFonts w:ascii="Open Sans" w:hAnsi="Open Sans" w:cs="Open Sans"/>
          <w:color w:val="222222"/>
          <w:sz w:val="22"/>
          <w:szCs w:val="22"/>
          <w:lang w:val="fr-FR"/>
        </w:rPr>
        <w:t xml:space="preserve"> </w:t>
      </w:r>
      <w:r w:rsidRPr="00003AC2">
        <w:rPr>
          <w:rFonts w:ascii="Open Sans" w:hAnsi="Open Sans" w:cs="Open Sans"/>
          <w:color w:val="222222"/>
          <w:sz w:val="22"/>
          <w:szCs w:val="22"/>
          <w:lang w:val="fr-FR"/>
        </w:rPr>
        <w:t xml:space="preserve"> </w:t>
      </w:r>
    </w:p>
    <w:p w14:paraId="5E922DFF" w14:textId="4263FDA5" w:rsidR="0029636F" w:rsidRDefault="00003AC2" w:rsidP="00AF38D8">
      <w:pPr>
        <w:ind w:left="709" w:hanging="283"/>
        <w:rPr>
          <w:rFonts w:ascii="Open Sans" w:hAnsi="Open Sans" w:cs="Open Sans"/>
          <w:color w:val="222222"/>
          <w:sz w:val="22"/>
          <w:szCs w:val="22"/>
          <w:lang w:val="fr-FR"/>
        </w:rPr>
      </w:pPr>
      <w:r w:rsidRPr="00003AC2">
        <w:rPr>
          <w:rFonts w:ascii="Arial" w:hAnsi="Arial" w:cs="Arial"/>
          <w:color w:val="222222"/>
          <w:sz w:val="22"/>
          <w:szCs w:val="22"/>
          <w:lang w:val="fr-FR"/>
        </w:rPr>
        <w:t>●</w:t>
      </w:r>
      <w:r w:rsidRPr="00003AC2">
        <w:rPr>
          <w:rFonts w:ascii="Open Sans" w:hAnsi="Open Sans" w:cs="Open Sans"/>
          <w:color w:val="222222"/>
          <w:sz w:val="22"/>
          <w:szCs w:val="22"/>
          <w:lang w:val="fr-FR"/>
        </w:rPr>
        <w:t xml:space="preserve"> </w:t>
      </w:r>
      <w:r w:rsidRPr="00003AC2">
        <w:rPr>
          <w:rFonts w:ascii="Open Sans" w:hAnsi="Open Sans" w:cs="Open Sans"/>
          <w:b/>
          <w:bCs/>
          <w:color w:val="222222"/>
          <w:sz w:val="22"/>
          <w:szCs w:val="22"/>
          <w:lang w:val="fr-FR"/>
        </w:rPr>
        <w:t>Devis personnalisés</w:t>
      </w:r>
      <w:r w:rsidRPr="00003AC2">
        <w:rPr>
          <w:rFonts w:ascii="Open Sans" w:hAnsi="Open Sans" w:cs="Open Sans"/>
          <w:color w:val="222222"/>
          <w:sz w:val="22"/>
          <w:szCs w:val="22"/>
          <w:lang w:val="fr-FR"/>
        </w:rPr>
        <w:t xml:space="preserve"> : Des devis sur-mesure afin de proposer des solutions adaptées aux besoins spécifiques de chaque client. </w:t>
      </w:r>
    </w:p>
    <w:p w14:paraId="29DC3B88" w14:textId="54CFF37E" w:rsidR="0029636F" w:rsidRDefault="00003AC2" w:rsidP="00AF38D8">
      <w:pPr>
        <w:ind w:left="709" w:hanging="283"/>
        <w:rPr>
          <w:rFonts w:ascii="Open Sans" w:hAnsi="Open Sans" w:cs="Open Sans"/>
          <w:color w:val="222222"/>
          <w:sz w:val="22"/>
          <w:szCs w:val="22"/>
          <w:lang w:val="fr-FR"/>
        </w:rPr>
      </w:pPr>
      <w:r w:rsidRPr="00003AC2">
        <w:rPr>
          <w:rFonts w:ascii="Arial" w:hAnsi="Arial" w:cs="Arial"/>
          <w:color w:val="222222"/>
          <w:sz w:val="22"/>
          <w:szCs w:val="22"/>
          <w:lang w:val="fr-FR"/>
        </w:rPr>
        <w:t>●</w:t>
      </w:r>
      <w:r w:rsidRPr="00003AC2">
        <w:rPr>
          <w:rFonts w:ascii="Open Sans" w:hAnsi="Open Sans" w:cs="Open Sans"/>
          <w:color w:val="222222"/>
          <w:sz w:val="22"/>
          <w:szCs w:val="22"/>
          <w:lang w:val="fr-FR"/>
        </w:rPr>
        <w:t xml:space="preserve"> </w:t>
      </w:r>
      <w:r w:rsidRPr="00003AC2">
        <w:rPr>
          <w:rFonts w:ascii="Open Sans" w:hAnsi="Open Sans" w:cs="Open Sans"/>
          <w:b/>
          <w:bCs/>
          <w:color w:val="222222"/>
          <w:sz w:val="22"/>
          <w:szCs w:val="22"/>
          <w:lang w:val="fr-FR"/>
        </w:rPr>
        <w:t>Installation</w:t>
      </w:r>
      <w:r w:rsidRPr="00003AC2">
        <w:rPr>
          <w:rFonts w:ascii="Open Sans" w:hAnsi="Open Sans" w:cs="Open Sans"/>
          <w:color w:val="222222"/>
          <w:sz w:val="22"/>
          <w:szCs w:val="22"/>
          <w:lang w:val="fr-FR"/>
        </w:rPr>
        <w:t xml:space="preserve"> : Une installation réalisée par une équipe de techniciens certifiés, experts en solutions de recharge de Free2move eSolutions.</w:t>
      </w:r>
      <w:r w:rsidR="0029636F">
        <w:rPr>
          <w:rFonts w:ascii="Open Sans" w:hAnsi="Open Sans" w:cs="Open Sans"/>
          <w:color w:val="222222"/>
          <w:sz w:val="22"/>
          <w:szCs w:val="22"/>
          <w:lang w:val="fr-FR"/>
        </w:rPr>
        <w:t xml:space="preserve">   </w:t>
      </w:r>
    </w:p>
    <w:p w14:paraId="32131BFB" w14:textId="72D54C56" w:rsidR="00003AC2" w:rsidRPr="00003AC2" w:rsidRDefault="00003AC2" w:rsidP="00003AC2">
      <w:pPr>
        <w:rPr>
          <w:rFonts w:ascii="Open Sans" w:hAnsi="Open Sans" w:cs="Open Sans"/>
          <w:color w:val="222222"/>
          <w:sz w:val="22"/>
          <w:szCs w:val="22"/>
          <w:lang w:val="fr-FR"/>
        </w:rPr>
      </w:pPr>
      <w:r w:rsidRPr="00003AC2">
        <w:rPr>
          <w:rFonts w:ascii="Open Sans" w:hAnsi="Open Sans" w:cs="Open Sans"/>
          <w:color w:val="222222"/>
          <w:sz w:val="22"/>
          <w:szCs w:val="22"/>
          <w:lang w:val="fr-FR"/>
        </w:rPr>
        <w:br/>
      </w:r>
    </w:p>
    <w:p w14:paraId="22254A98" w14:textId="77777777" w:rsidR="00003AC2" w:rsidRPr="00003AC2" w:rsidRDefault="00003AC2" w:rsidP="00003AC2">
      <w:pPr>
        <w:rPr>
          <w:rFonts w:ascii="Open Sans" w:hAnsi="Open Sans" w:cs="Open Sans"/>
          <w:color w:val="222222"/>
          <w:sz w:val="22"/>
          <w:szCs w:val="22"/>
          <w:lang w:val="fr-FR"/>
        </w:rPr>
      </w:pPr>
      <w:r w:rsidRPr="00003AC2">
        <w:rPr>
          <w:rFonts w:ascii="Open Sans" w:hAnsi="Open Sans" w:cs="Open Sans"/>
          <w:b/>
          <w:bCs/>
          <w:color w:val="222222"/>
          <w:sz w:val="22"/>
          <w:szCs w:val="22"/>
          <w:lang w:val="fr-FR"/>
        </w:rPr>
        <w:t>Leader dans les infrastructures de recharge à grande échelle</w:t>
      </w:r>
    </w:p>
    <w:p w14:paraId="0BAB7DF7" w14:textId="77777777" w:rsidR="00003AC2" w:rsidRPr="00003AC2" w:rsidRDefault="00003AC2" w:rsidP="00003AC2">
      <w:pPr>
        <w:rPr>
          <w:rFonts w:ascii="Open Sans" w:hAnsi="Open Sans" w:cs="Open Sans"/>
          <w:color w:val="222222"/>
          <w:sz w:val="22"/>
          <w:szCs w:val="22"/>
          <w:lang w:val="fr-FR"/>
        </w:rPr>
      </w:pPr>
    </w:p>
    <w:p w14:paraId="4D0C30EA" w14:textId="77777777" w:rsidR="00003AC2" w:rsidRPr="00003AC2" w:rsidRDefault="00003AC2" w:rsidP="00003AC2">
      <w:pPr>
        <w:rPr>
          <w:rFonts w:ascii="Open Sans" w:hAnsi="Open Sans" w:cs="Open Sans"/>
          <w:color w:val="222222"/>
          <w:sz w:val="22"/>
          <w:szCs w:val="22"/>
          <w:lang w:val="fr-FR"/>
        </w:rPr>
      </w:pPr>
      <w:r w:rsidRPr="00003AC2">
        <w:rPr>
          <w:rFonts w:ascii="Open Sans" w:hAnsi="Open Sans" w:cs="Open Sans"/>
          <w:color w:val="222222"/>
          <w:sz w:val="22"/>
          <w:szCs w:val="22"/>
          <w:lang w:val="fr-FR"/>
        </w:rPr>
        <w:t xml:space="preserve">Le partenariat entre Free2move eSolutions et ChargeGuru a déjà démontré son succès avec l’installation de </w:t>
      </w:r>
      <w:r w:rsidRPr="00003AC2">
        <w:rPr>
          <w:rFonts w:ascii="Open Sans" w:hAnsi="Open Sans" w:cs="Open Sans"/>
          <w:b/>
          <w:bCs/>
          <w:color w:val="222222"/>
          <w:sz w:val="22"/>
          <w:szCs w:val="22"/>
          <w:lang w:val="fr-FR"/>
        </w:rPr>
        <w:t>600 bornes eProWallbox Move</w:t>
      </w:r>
      <w:r w:rsidRPr="00003AC2">
        <w:rPr>
          <w:rFonts w:ascii="Open Sans" w:hAnsi="Open Sans" w:cs="Open Sans"/>
          <w:color w:val="222222"/>
          <w:sz w:val="22"/>
          <w:szCs w:val="22"/>
          <w:lang w:val="fr-FR"/>
        </w:rPr>
        <w:t xml:space="preserve"> dans </w:t>
      </w:r>
      <w:r w:rsidRPr="00003AC2">
        <w:rPr>
          <w:rFonts w:ascii="Open Sans" w:hAnsi="Open Sans" w:cs="Open Sans"/>
          <w:b/>
          <w:bCs/>
          <w:color w:val="222222"/>
          <w:sz w:val="22"/>
          <w:szCs w:val="22"/>
          <w:lang w:val="fr-FR"/>
        </w:rPr>
        <w:t>cinq Administrations Régionales de Santé et sept Unités Locales de Santé</w:t>
      </w:r>
      <w:r w:rsidRPr="00003AC2">
        <w:rPr>
          <w:rFonts w:ascii="Open Sans" w:hAnsi="Open Sans" w:cs="Open Sans"/>
          <w:color w:val="222222"/>
          <w:sz w:val="22"/>
          <w:szCs w:val="22"/>
          <w:lang w:val="fr-FR"/>
        </w:rPr>
        <w:t>, sous la supervision du Ministère de la Santé au Portugal. Ce projet à grande échelle, remporté par Stellantis après un appel d'offres public très compétitif, souligne l’impact environnemental et social significatif du déploiement d'infrastructures de recharge au niveau national. </w:t>
      </w:r>
    </w:p>
    <w:p w14:paraId="67BD6615" w14:textId="77777777" w:rsidR="00003AC2" w:rsidRPr="00003AC2" w:rsidRDefault="00003AC2" w:rsidP="00003AC2">
      <w:pPr>
        <w:rPr>
          <w:rFonts w:ascii="Open Sans" w:hAnsi="Open Sans" w:cs="Open Sans"/>
          <w:color w:val="222222"/>
          <w:sz w:val="22"/>
          <w:szCs w:val="22"/>
          <w:lang w:val="fr-FR"/>
        </w:rPr>
      </w:pPr>
    </w:p>
    <w:p w14:paraId="6802351A" w14:textId="77777777" w:rsidR="00003AC2" w:rsidRPr="00003AC2" w:rsidRDefault="00003AC2" w:rsidP="00003AC2">
      <w:pPr>
        <w:rPr>
          <w:rFonts w:ascii="Open Sans" w:hAnsi="Open Sans" w:cs="Open Sans"/>
          <w:color w:val="222222"/>
          <w:sz w:val="22"/>
          <w:szCs w:val="22"/>
          <w:lang w:val="fr-FR"/>
        </w:rPr>
      </w:pPr>
      <w:r w:rsidRPr="00003AC2">
        <w:rPr>
          <w:rFonts w:ascii="Open Sans" w:hAnsi="Open Sans" w:cs="Open Sans"/>
          <w:color w:val="222222"/>
          <w:sz w:val="22"/>
          <w:szCs w:val="22"/>
          <w:lang w:val="fr-FR"/>
        </w:rPr>
        <w:lastRenderedPageBreak/>
        <w:t>En soutenant le secteur de la santé dans sa transition énergétique, Free2move eSolutions et ChargeGuru soutiennent non seulement la mobilité électrique, mais contribuent également à un environnement plus sain.</w:t>
      </w:r>
    </w:p>
    <w:p w14:paraId="37BC21DA" w14:textId="77777777" w:rsidR="00003AC2" w:rsidRPr="00003AC2" w:rsidRDefault="00003AC2" w:rsidP="00003AC2">
      <w:pPr>
        <w:rPr>
          <w:rFonts w:ascii="Open Sans" w:hAnsi="Open Sans" w:cs="Open Sans"/>
          <w:color w:val="222222"/>
          <w:sz w:val="22"/>
          <w:szCs w:val="22"/>
          <w:lang w:val="fr-FR"/>
        </w:rPr>
      </w:pPr>
    </w:p>
    <w:p w14:paraId="476B8841" w14:textId="77777777" w:rsidR="00003AC2" w:rsidRPr="00003AC2" w:rsidRDefault="00003AC2" w:rsidP="00003AC2">
      <w:pPr>
        <w:rPr>
          <w:rFonts w:ascii="Open Sans" w:hAnsi="Open Sans" w:cs="Open Sans"/>
          <w:color w:val="222222"/>
          <w:sz w:val="22"/>
          <w:szCs w:val="22"/>
          <w:lang w:val="fr-FR"/>
        </w:rPr>
      </w:pPr>
      <w:r w:rsidRPr="00003AC2">
        <w:rPr>
          <w:rFonts w:ascii="Open Sans" w:hAnsi="Open Sans" w:cs="Open Sans"/>
          <w:color w:val="222222"/>
          <w:sz w:val="22"/>
          <w:szCs w:val="22"/>
          <w:lang w:val="fr-FR"/>
        </w:rPr>
        <w:t xml:space="preserve">« </w:t>
      </w:r>
      <w:r w:rsidRPr="00003AC2">
        <w:rPr>
          <w:rFonts w:ascii="Open Sans" w:hAnsi="Open Sans" w:cs="Open Sans"/>
          <w:i/>
          <w:iCs/>
          <w:color w:val="222222"/>
          <w:sz w:val="22"/>
          <w:szCs w:val="22"/>
          <w:lang w:val="fr-FR"/>
        </w:rPr>
        <w:t>Nous sommes ravis de compter ChargeGuru parmi nos partenaires de confiance pour l’installation de nos bornes de recharge à travers l’Europe. Leur expertise et leur engagement, très attentifs à la satisfaction client, s'alignent parfaitement avec notre mission de rendre la mobilité électrique accessible et simple pour tous. Ensemble, nous allons pouvoir lever les freins et accélérer la transition vers une mobilité zéro carbone</w:t>
      </w:r>
      <w:r w:rsidRPr="00003AC2">
        <w:rPr>
          <w:rFonts w:ascii="Open Sans" w:hAnsi="Open Sans" w:cs="Open Sans"/>
          <w:color w:val="222222"/>
          <w:sz w:val="22"/>
          <w:szCs w:val="22"/>
          <w:lang w:val="fr-FR"/>
        </w:rPr>
        <w:t xml:space="preserve"> », a déclaré </w:t>
      </w:r>
      <w:r w:rsidRPr="00003AC2">
        <w:rPr>
          <w:rFonts w:ascii="Open Sans" w:hAnsi="Open Sans" w:cs="Open Sans"/>
          <w:b/>
          <w:bCs/>
          <w:color w:val="222222"/>
          <w:sz w:val="22"/>
          <w:szCs w:val="22"/>
          <w:lang w:val="fr-FR"/>
        </w:rPr>
        <w:t>Mathilde Lheureux</w:t>
      </w:r>
      <w:r w:rsidRPr="00003AC2">
        <w:rPr>
          <w:rFonts w:ascii="Open Sans" w:hAnsi="Open Sans" w:cs="Open Sans"/>
          <w:color w:val="222222"/>
          <w:sz w:val="22"/>
          <w:szCs w:val="22"/>
          <w:lang w:val="fr-FR"/>
        </w:rPr>
        <w:t>, CEO de Free2move eSolutions.</w:t>
      </w:r>
    </w:p>
    <w:p w14:paraId="0356FA36" w14:textId="77777777" w:rsidR="00003AC2" w:rsidRPr="00003AC2" w:rsidRDefault="00003AC2" w:rsidP="00003AC2">
      <w:pPr>
        <w:rPr>
          <w:rFonts w:ascii="Open Sans" w:hAnsi="Open Sans" w:cs="Open Sans"/>
          <w:color w:val="222222"/>
          <w:sz w:val="22"/>
          <w:szCs w:val="22"/>
          <w:lang w:val="fr-FR"/>
        </w:rPr>
      </w:pPr>
    </w:p>
    <w:p w14:paraId="7180E909" w14:textId="77777777" w:rsidR="00003AC2" w:rsidRDefault="00003AC2" w:rsidP="00003AC2">
      <w:pPr>
        <w:rPr>
          <w:rFonts w:ascii="Open Sans" w:hAnsi="Open Sans" w:cs="Open Sans"/>
          <w:color w:val="222222"/>
          <w:sz w:val="22"/>
          <w:szCs w:val="22"/>
          <w:lang w:val="fr-FR"/>
        </w:rPr>
      </w:pPr>
      <w:r w:rsidRPr="00003AC2">
        <w:rPr>
          <w:rFonts w:ascii="Open Sans" w:hAnsi="Open Sans" w:cs="Open Sans"/>
          <w:color w:val="222222"/>
          <w:sz w:val="22"/>
          <w:szCs w:val="22"/>
          <w:lang w:val="fr-FR"/>
        </w:rPr>
        <w:t xml:space="preserve">« </w:t>
      </w:r>
      <w:r w:rsidRPr="00003AC2">
        <w:rPr>
          <w:rFonts w:ascii="Open Sans" w:hAnsi="Open Sans" w:cs="Open Sans"/>
          <w:i/>
          <w:iCs/>
          <w:color w:val="222222"/>
          <w:sz w:val="22"/>
          <w:szCs w:val="22"/>
          <w:lang w:val="fr-FR"/>
        </w:rPr>
        <w:t>Ce partenariat illustre la mission commune de nos entreprises : faire de la mobilité durable une réalité, en fournissant des solutions de recharge, essentielles à la fin des combustibles fossiles. Nous sommes fiers de contribuer à ce changement pour un avenir plus vert dans 5 pays européens</w:t>
      </w:r>
      <w:r w:rsidRPr="00003AC2">
        <w:rPr>
          <w:rFonts w:ascii="Open Sans" w:hAnsi="Open Sans" w:cs="Open Sans"/>
          <w:color w:val="222222"/>
          <w:sz w:val="22"/>
          <w:szCs w:val="22"/>
          <w:lang w:val="fr-FR"/>
        </w:rPr>
        <w:t xml:space="preserve"> », a déclaré </w:t>
      </w:r>
      <w:r w:rsidRPr="00003AC2">
        <w:rPr>
          <w:rFonts w:ascii="Open Sans" w:hAnsi="Open Sans" w:cs="Open Sans"/>
          <w:b/>
          <w:bCs/>
          <w:color w:val="222222"/>
          <w:sz w:val="22"/>
          <w:szCs w:val="22"/>
          <w:lang w:val="fr-FR"/>
        </w:rPr>
        <w:t>Nicolas Banchet</w:t>
      </w:r>
      <w:r w:rsidRPr="00003AC2">
        <w:rPr>
          <w:rFonts w:ascii="Open Sans" w:hAnsi="Open Sans" w:cs="Open Sans"/>
          <w:color w:val="222222"/>
          <w:sz w:val="22"/>
          <w:szCs w:val="22"/>
          <w:lang w:val="fr-FR"/>
        </w:rPr>
        <w:t>, cofondateur de ChargeGuru.</w:t>
      </w:r>
      <w:r>
        <w:rPr>
          <w:rFonts w:ascii="Open Sans" w:hAnsi="Open Sans" w:cs="Open Sans"/>
          <w:color w:val="222222"/>
          <w:sz w:val="22"/>
          <w:szCs w:val="22"/>
          <w:lang w:val="fr-FR"/>
        </w:rPr>
        <w:t xml:space="preserve">                </w:t>
      </w:r>
    </w:p>
    <w:p w14:paraId="3AC99FDE" w14:textId="0008ED36" w:rsidR="00003AC2" w:rsidRPr="00003AC2" w:rsidRDefault="00003AC2" w:rsidP="00003AC2">
      <w:pPr>
        <w:rPr>
          <w:rFonts w:ascii="Open Sans" w:hAnsi="Open Sans" w:cs="Open Sans"/>
          <w:color w:val="222222"/>
          <w:sz w:val="22"/>
          <w:szCs w:val="22"/>
          <w:lang w:val="fr-FR"/>
        </w:rPr>
      </w:pPr>
      <w:r w:rsidRPr="00003AC2">
        <w:rPr>
          <w:rFonts w:ascii="Open Sans" w:hAnsi="Open Sans" w:cs="Open Sans"/>
          <w:color w:val="222222"/>
          <w:sz w:val="22"/>
          <w:szCs w:val="22"/>
          <w:lang w:val="fr-FR"/>
        </w:rPr>
        <w:br/>
      </w:r>
      <w:r w:rsidRPr="00003AC2">
        <w:rPr>
          <w:rFonts w:ascii="Open Sans" w:hAnsi="Open Sans" w:cs="Open Sans"/>
          <w:color w:val="222222"/>
          <w:sz w:val="22"/>
          <w:szCs w:val="22"/>
          <w:lang w:val="fr-FR"/>
        </w:rPr>
        <w:br/>
      </w:r>
      <w:r w:rsidRPr="00003AC2">
        <w:rPr>
          <w:rFonts w:ascii="Open Sans" w:hAnsi="Open Sans" w:cs="Open Sans"/>
          <w:color w:val="222222"/>
          <w:sz w:val="22"/>
          <w:szCs w:val="22"/>
          <w:lang w:val="fr-FR"/>
        </w:rPr>
        <w:br/>
      </w:r>
    </w:p>
    <w:p w14:paraId="1579D00C" w14:textId="7D2F130E" w:rsidR="00026D2C" w:rsidRPr="00AA72D6" w:rsidRDefault="00026D2C" w:rsidP="00DA62EE">
      <w:pPr>
        <w:pStyle w:val="Standard"/>
        <w:jc w:val="center"/>
        <w:rPr>
          <w:rFonts w:ascii="Open Sans" w:hAnsi="Open Sans" w:cs="Open Sans"/>
          <w:lang w:val="fr-FR"/>
        </w:rPr>
      </w:pPr>
      <w:r w:rsidRPr="00AA72D6">
        <w:rPr>
          <w:rFonts w:ascii="Open Sans" w:hAnsi="Open Sans" w:cs="Open Sans"/>
          <w:lang w:val="fr-FR"/>
        </w:rPr>
        <w:t>***</w:t>
      </w:r>
    </w:p>
    <w:p w14:paraId="52FE03B9" w14:textId="77777777" w:rsidR="00DA62EE" w:rsidRPr="00AA72D6" w:rsidRDefault="00DA62EE" w:rsidP="00832672">
      <w:pPr>
        <w:pStyle w:val="Standard"/>
        <w:rPr>
          <w:rFonts w:ascii="Open Sans" w:eastAsiaTheme="minorHAnsi" w:hAnsi="Open Sans" w:cs="Open Sans"/>
          <w:kern w:val="0"/>
          <w:lang w:val="fr-FR"/>
        </w:rPr>
      </w:pPr>
    </w:p>
    <w:p w14:paraId="121732D7" w14:textId="5A0937D2" w:rsidR="00AD04CA" w:rsidRPr="006F5126" w:rsidRDefault="00AD04CA" w:rsidP="00AD04CA">
      <w:pPr>
        <w:shd w:val="clear" w:color="auto" w:fill="FFFFFF"/>
        <w:jc w:val="left"/>
        <w:rPr>
          <w:rFonts w:ascii="Open Sans" w:hAnsi="Open Sans" w:cs="Open Sans"/>
          <w:b/>
          <w:color w:val="00B388"/>
          <w:sz w:val="18"/>
          <w:szCs w:val="18"/>
          <w:lang w:val="fr-FR"/>
        </w:rPr>
      </w:pPr>
      <w:r w:rsidRPr="006F5126">
        <w:rPr>
          <w:rFonts w:ascii="Open Sans" w:hAnsi="Open Sans" w:cs="Open Sans"/>
          <w:b/>
          <w:color w:val="00B388"/>
          <w:sz w:val="18"/>
          <w:szCs w:val="18"/>
          <w:lang w:val="fr-FR"/>
        </w:rPr>
        <w:t xml:space="preserve">À propos de </w:t>
      </w:r>
      <w:r w:rsidRPr="00AD04CA">
        <w:rPr>
          <w:rFonts w:ascii="Open Sans" w:hAnsi="Open Sans" w:cs="Open Sans"/>
          <w:b/>
          <w:color w:val="00B388"/>
          <w:sz w:val="18"/>
          <w:szCs w:val="18"/>
          <w:lang w:val="fr-FR"/>
        </w:rPr>
        <w:t>Free2move e</w:t>
      </w:r>
      <w:r>
        <w:rPr>
          <w:rFonts w:ascii="Open Sans" w:hAnsi="Open Sans" w:cs="Open Sans"/>
          <w:b/>
          <w:color w:val="00B388"/>
          <w:sz w:val="18"/>
          <w:szCs w:val="18"/>
          <w:lang w:val="fr-FR"/>
        </w:rPr>
        <w:t>Solutions</w:t>
      </w:r>
    </w:p>
    <w:p w14:paraId="39B36F7E" w14:textId="77777777" w:rsidR="003B40F1" w:rsidRPr="003B40F1" w:rsidRDefault="0071230A" w:rsidP="003B40F1">
      <w:pPr>
        <w:pStyle w:val="NormalWeb"/>
        <w:spacing w:before="0" w:beforeAutospacing="0" w:after="0" w:afterAutospacing="0"/>
        <w:jc w:val="both"/>
        <w:rPr>
          <w:lang w:val="fr-FR"/>
        </w:rPr>
      </w:pPr>
      <w:r w:rsidRPr="003B40F1">
        <w:rPr>
          <w:rStyle w:val="normaltextrun"/>
          <w:rFonts w:ascii="Open Sans" w:hAnsi="Open Sans" w:cs="Open Sans"/>
          <w:b/>
          <w:bCs/>
          <w:color w:val="000000"/>
          <w:sz w:val="18"/>
          <w:szCs w:val="18"/>
          <w:lang w:val="fr-FR"/>
        </w:rPr>
        <w:t>Free2move eSolutions</w:t>
      </w:r>
      <w:r w:rsidRPr="003B40F1">
        <w:rPr>
          <w:rStyle w:val="normaltextrun"/>
          <w:rFonts w:ascii="Open Sans" w:hAnsi="Open Sans" w:cs="Open Sans"/>
          <w:color w:val="000000"/>
          <w:sz w:val="18"/>
          <w:szCs w:val="18"/>
          <w:lang w:val="fr-FR"/>
        </w:rPr>
        <w:t xml:space="preserve"> </w:t>
      </w:r>
      <w:r w:rsidR="003B40F1" w:rsidRPr="003B40F1">
        <w:rPr>
          <w:rFonts w:ascii="Open Sans" w:hAnsi="Open Sans" w:cs="Open Sans"/>
          <w:color w:val="000000"/>
          <w:sz w:val="18"/>
          <w:szCs w:val="18"/>
          <w:lang w:val="fr-FR"/>
        </w:rPr>
        <w:t> est le fruit de la fusion entre Stellantis et NHOA, créée pour soutenir et faciliter la transition vers la mobilité électrique, en la rendant accessible et propre. Pour réussir sa mission, Free2move eSolutions propose une large gamme de solutions innovantes et personnalisées, contribuant à la réduction des émissions de CO</w:t>
      </w:r>
      <w:r w:rsidR="003B40F1" w:rsidRPr="003B40F1">
        <w:rPr>
          <w:rFonts w:ascii="Cambria Math" w:hAnsi="Cambria Math" w:cs="Cambria Math"/>
          <w:color w:val="000000"/>
          <w:sz w:val="18"/>
          <w:szCs w:val="18"/>
          <w:lang w:val="fr-FR"/>
        </w:rPr>
        <w:t>₂</w:t>
      </w:r>
      <w:r w:rsidR="003B40F1" w:rsidRPr="003B40F1">
        <w:rPr>
          <w:rFonts w:ascii="Open Sans" w:hAnsi="Open Sans" w:cs="Open Sans"/>
          <w:color w:val="000000"/>
          <w:sz w:val="18"/>
          <w:szCs w:val="18"/>
          <w:lang w:val="fr-FR"/>
        </w:rPr>
        <w:t>.</w:t>
      </w:r>
    </w:p>
    <w:p w14:paraId="4B790E3E" w14:textId="33C8FAE8" w:rsidR="000E2085" w:rsidRPr="003B40F1" w:rsidRDefault="000E2085" w:rsidP="0071230A">
      <w:pPr>
        <w:shd w:val="clear" w:color="auto" w:fill="FFFFFF"/>
        <w:jc w:val="left"/>
        <w:rPr>
          <w:rStyle w:val="normaltextrun"/>
          <w:rFonts w:ascii="Open Sans" w:hAnsi="Open Sans" w:cs="Open Sans"/>
          <w:color w:val="000000"/>
          <w:sz w:val="18"/>
          <w:szCs w:val="18"/>
          <w:lang w:val="fr-FR"/>
        </w:rPr>
      </w:pPr>
    </w:p>
    <w:p w14:paraId="2D557B36" w14:textId="3EF7A7BE" w:rsidR="0071230A" w:rsidRPr="005C4DB8" w:rsidRDefault="005C4DB8" w:rsidP="0071230A">
      <w:pPr>
        <w:shd w:val="clear" w:color="auto" w:fill="FFFFFF"/>
        <w:jc w:val="left"/>
        <w:rPr>
          <w:rStyle w:val="normaltextrun"/>
          <w:rFonts w:ascii="Open Sans" w:hAnsi="Open Sans" w:cs="Open Sans"/>
          <w:sz w:val="18"/>
          <w:szCs w:val="18"/>
          <w:lang w:val="fr-FR"/>
        </w:rPr>
      </w:pPr>
      <w:r w:rsidRPr="005C4DB8">
        <w:rPr>
          <w:rStyle w:val="normaltextrun"/>
          <w:rFonts w:ascii="Open Sans" w:hAnsi="Open Sans" w:cs="Open Sans"/>
          <w:color w:val="000000"/>
          <w:sz w:val="18"/>
          <w:szCs w:val="18"/>
          <w:lang w:val="fr-FR"/>
        </w:rPr>
        <w:t xml:space="preserve">Découvrez notre site </w:t>
      </w:r>
      <w:r w:rsidR="0071230A" w:rsidRPr="005C4DB8">
        <w:rPr>
          <w:rStyle w:val="normaltextrun"/>
          <w:rFonts w:ascii="Open Sans" w:hAnsi="Open Sans" w:cs="Open Sans"/>
          <w:color w:val="000000"/>
          <w:sz w:val="18"/>
          <w:szCs w:val="18"/>
          <w:lang w:val="fr-FR"/>
        </w:rPr>
        <w:t xml:space="preserve">: </w:t>
      </w:r>
      <w:hyperlink r:id="rId8" w:history="1">
        <w:r w:rsidR="0071230A" w:rsidRPr="005C4DB8">
          <w:rPr>
            <w:rStyle w:val="Hyperlink"/>
            <w:rFonts w:ascii="Open Sans" w:hAnsi="Open Sans" w:cs="Open Sans"/>
            <w:sz w:val="18"/>
            <w:szCs w:val="18"/>
            <w:lang w:val="fr-FR"/>
          </w:rPr>
          <w:t>www.esolutions.free2move.com</w:t>
        </w:r>
      </w:hyperlink>
    </w:p>
    <w:p w14:paraId="43648196" w14:textId="77777777" w:rsidR="0071230A" w:rsidRPr="005C4DB8" w:rsidRDefault="0071230A" w:rsidP="0071230A">
      <w:pPr>
        <w:jc w:val="left"/>
        <w:rPr>
          <w:rFonts w:ascii="Open Sans" w:hAnsi="Open Sans" w:cs="Open Sans"/>
          <w:b/>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71230A" w:rsidRPr="005C4DB8" w14:paraId="321DB259" w14:textId="77777777" w:rsidTr="0071230A">
        <w:trPr>
          <w:trHeight w:val="454"/>
        </w:trPr>
        <w:tc>
          <w:tcPr>
            <w:tcW w:w="610" w:type="dxa"/>
            <w:hideMark/>
          </w:tcPr>
          <w:p w14:paraId="01CC2F76" w14:textId="5F134757" w:rsidR="0071230A" w:rsidRPr="0071230A" w:rsidRDefault="0071230A">
            <w:pPr>
              <w:jc w:val="left"/>
              <w:textAlignment w:val="baseline"/>
              <w:rPr>
                <w:rFonts w:ascii="Open Sans" w:eastAsia="Times New Roman" w:hAnsi="Open Sans" w:cs="Open Sans"/>
                <w:color w:val="073763"/>
              </w:rPr>
            </w:pPr>
            <w:r w:rsidRPr="0071230A">
              <w:rPr>
                <w:rFonts w:ascii="Open Sans" w:hAnsi="Open Sans" w:cs="Open Sans"/>
                <w:noProof/>
                <w:color w:val="073763"/>
                <w:lang w:val="en-US"/>
              </w:rPr>
              <w:drawing>
                <wp:inline distT="0" distB="0" distL="0" distR="0" wp14:anchorId="112FEB4A" wp14:editId="55FCD20E">
                  <wp:extent cx="2476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11457EC9" w14:textId="7F7788E7" w:rsidR="0071230A" w:rsidRPr="005C4DB8" w:rsidRDefault="00A359B4">
            <w:pPr>
              <w:shd w:val="clear" w:color="auto" w:fill="FFFFFF"/>
              <w:jc w:val="left"/>
              <w:textAlignment w:val="baseline"/>
              <w:rPr>
                <w:rFonts w:ascii="Open Sans" w:eastAsia="Times New Roman" w:hAnsi="Open Sans" w:cs="Open Sans"/>
                <w:color w:val="073763"/>
                <w:lang w:val="fr-FR"/>
              </w:rPr>
            </w:pPr>
            <w:hyperlink r:id="rId10" w:history="1">
              <w:r w:rsidR="005C4DB8" w:rsidRPr="005C4DB8">
                <w:rPr>
                  <w:rStyle w:val="Hyperlink"/>
                  <w:rFonts w:ascii="Open Sans" w:hAnsi="Open Sans" w:cs="Open Sans"/>
                  <w:lang w:val="fr-FR"/>
                </w:rPr>
                <w:t>S</w:t>
              </w:r>
              <w:r w:rsidR="005C4DB8" w:rsidRPr="005C4DB8">
                <w:rPr>
                  <w:rStyle w:val="Hyperlink"/>
                  <w:lang w:val="fr-FR"/>
                </w:rPr>
                <w:t xml:space="preserve">uivez-nous sur </w:t>
              </w:r>
              <w:r w:rsidR="0071230A" w:rsidRPr="005C4DB8">
                <w:rPr>
                  <w:rStyle w:val="Hyperlink"/>
                  <w:rFonts w:ascii="Open Sans" w:hAnsi="Open Sans" w:cs="Open Sans"/>
                  <w:lang w:val="fr-FR"/>
                </w:rPr>
                <w:t>LinkedIn</w:t>
              </w:r>
            </w:hyperlink>
          </w:p>
        </w:tc>
      </w:tr>
      <w:tr w:rsidR="0071230A" w:rsidRPr="0071230A" w14:paraId="44DA8078" w14:textId="77777777" w:rsidTr="0071230A">
        <w:trPr>
          <w:trHeight w:val="454"/>
        </w:trPr>
        <w:tc>
          <w:tcPr>
            <w:tcW w:w="610" w:type="dxa"/>
            <w:hideMark/>
          </w:tcPr>
          <w:p w14:paraId="384FDC32" w14:textId="4E8608CC" w:rsidR="0071230A" w:rsidRPr="0071230A" w:rsidRDefault="0071230A">
            <w:pPr>
              <w:jc w:val="left"/>
              <w:textAlignment w:val="baseline"/>
              <w:rPr>
                <w:rFonts w:ascii="Open Sans" w:eastAsia="Times New Roman" w:hAnsi="Open Sans" w:cs="Open Sans"/>
                <w:color w:val="073763"/>
              </w:rPr>
            </w:pPr>
            <w:r w:rsidRPr="0071230A">
              <w:rPr>
                <w:rFonts w:ascii="Open Sans" w:hAnsi="Open Sans" w:cs="Open Sans"/>
                <w:noProof/>
                <w:color w:val="073763"/>
                <w:lang w:val="en-US"/>
              </w:rPr>
              <w:drawing>
                <wp:inline distT="0" distB="0" distL="0" distR="0" wp14:anchorId="766229A8" wp14:editId="21803535">
                  <wp:extent cx="2476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ABF382A" w14:textId="5044322A" w:rsidR="0071230A" w:rsidRPr="0071230A" w:rsidRDefault="00A359B4">
            <w:pPr>
              <w:shd w:val="clear" w:color="auto" w:fill="FFFFFF"/>
              <w:jc w:val="left"/>
              <w:textAlignment w:val="baseline"/>
              <w:rPr>
                <w:rFonts w:ascii="Open Sans" w:eastAsia="Times New Roman" w:hAnsi="Open Sans" w:cs="Open Sans"/>
                <w:color w:val="073763"/>
              </w:rPr>
            </w:pPr>
            <w:hyperlink r:id="rId12" w:history="1">
              <w:r w:rsidR="005C4DB8">
                <w:rPr>
                  <w:rStyle w:val="Hyperlink"/>
                  <w:rFonts w:ascii="Open Sans" w:hAnsi="Open Sans" w:cs="Open Sans"/>
                </w:rPr>
                <w:t>S</w:t>
              </w:r>
              <w:r w:rsidR="005C4DB8">
                <w:rPr>
                  <w:rStyle w:val="Hyperlink"/>
                </w:rPr>
                <w:t>uivez-nous sur</w:t>
              </w:r>
              <w:r w:rsidR="0071230A" w:rsidRPr="0071230A">
                <w:rPr>
                  <w:rStyle w:val="Hyperlink"/>
                  <w:rFonts w:ascii="Open Sans" w:hAnsi="Open Sans" w:cs="Open Sans"/>
                </w:rPr>
                <w:t xml:space="preserve"> Facebook</w:t>
              </w:r>
            </w:hyperlink>
          </w:p>
        </w:tc>
      </w:tr>
      <w:tr w:rsidR="0071230A" w:rsidRPr="0071230A" w14:paraId="3C324E37" w14:textId="77777777" w:rsidTr="0071230A">
        <w:trPr>
          <w:trHeight w:val="454"/>
        </w:trPr>
        <w:tc>
          <w:tcPr>
            <w:tcW w:w="610" w:type="dxa"/>
            <w:hideMark/>
          </w:tcPr>
          <w:p w14:paraId="0D7F53F0" w14:textId="15A3AABF" w:rsidR="0071230A" w:rsidRPr="0071230A" w:rsidRDefault="0071230A">
            <w:pPr>
              <w:jc w:val="left"/>
              <w:textAlignment w:val="baseline"/>
              <w:rPr>
                <w:rFonts w:ascii="Open Sans" w:eastAsia="Times New Roman" w:hAnsi="Open Sans" w:cs="Open Sans"/>
                <w:noProof/>
                <w:color w:val="073763"/>
              </w:rPr>
            </w:pPr>
            <w:r w:rsidRPr="0071230A">
              <w:rPr>
                <w:rFonts w:ascii="Open Sans" w:hAnsi="Open Sans" w:cs="Open Sans"/>
                <w:noProof/>
                <w:color w:val="073763"/>
                <w:lang w:val="en-US"/>
              </w:rPr>
              <w:drawing>
                <wp:inline distT="0" distB="0" distL="0" distR="0" wp14:anchorId="2EE4FF94" wp14:editId="780C9456">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8C3D795" w14:textId="556849D2" w:rsidR="0071230A" w:rsidRPr="0071230A" w:rsidRDefault="00A359B4">
            <w:pPr>
              <w:shd w:val="clear" w:color="auto" w:fill="FFFFFF"/>
              <w:jc w:val="left"/>
              <w:textAlignment w:val="baseline"/>
              <w:rPr>
                <w:rFonts w:ascii="Open Sans" w:hAnsi="Open Sans" w:cs="Open Sans"/>
              </w:rPr>
            </w:pPr>
            <w:hyperlink r:id="rId14" w:history="1">
              <w:r w:rsidR="005C4DB8">
                <w:rPr>
                  <w:rStyle w:val="Hyperlink"/>
                  <w:rFonts w:ascii="Open Sans" w:hAnsi="Open Sans" w:cs="Open Sans"/>
                </w:rPr>
                <w:t>S</w:t>
              </w:r>
              <w:r w:rsidR="005C4DB8">
                <w:rPr>
                  <w:rStyle w:val="Hyperlink"/>
                </w:rPr>
                <w:t>uivez-nous sur</w:t>
              </w:r>
              <w:r w:rsidR="0071230A" w:rsidRPr="0071230A">
                <w:rPr>
                  <w:rStyle w:val="Hyperlink"/>
                  <w:rFonts w:ascii="Open Sans" w:hAnsi="Open Sans" w:cs="Open Sans"/>
                </w:rPr>
                <w:t xml:space="preserve"> Instagram</w:t>
              </w:r>
            </w:hyperlink>
          </w:p>
        </w:tc>
      </w:tr>
      <w:tr w:rsidR="0071230A" w:rsidRPr="0071230A" w14:paraId="777056B6" w14:textId="77777777" w:rsidTr="0071230A">
        <w:trPr>
          <w:trHeight w:val="947"/>
        </w:trPr>
        <w:tc>
          <w:tcPr>
            <w:tcW w:w="610" w:type="dxa"/>
            <w:hideMark/>
          </w:tcPr>
          <w:p w14:paraId="70EF5AB6" w14:textId="1C2E3435" w:rsidR="0071230A" w:rsidRPr="0071230A" w:rsidRDefault="0071230A">
            <w:pPr>
              <w:jc w:val="left"/>
              <w:textAlignment w:val="baseline"/>
              <w:rPr>
                <w:rFonts w:ascii="Open Sans" w:eastAsia="Times New Roman" w:hAnsi="Open Sans" w:cs="Open Sans"/>
                <w:color w:val="073763"/>
                <w:sz w:val="20"/>
                <w:szCs w:val="20"/>
              </w:rPr>
            </w:pPr>
            <w:r w:rsidRPr="0071230A">
              <w:rPr>
                <w:rFonts w:ascii="Open Sans" w:hAnsi="Open Sans" w:cs="Open Sans"/>
                <w:noProof/>
                <w:color w:val="073763"/>
                <w:sz w:val="20"/>
                <w:szCs w:val="20"/>
                <w:lang w:val="en-US"/>
              </w:rPr>
              <w:drawing>
                <wp:inline distT="0" distB="0" distL="0" distR="0" wp14:anchorId="222D99D3" wp14:editId="34903AD8">
                  <wp:extent cx="2476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2977E3F1" w14:textId="4FAE7FCF" w:rsidR="0071230A" w:rsidRPr="0071230A" w:rsidRDefault="00A359B4">
            <w:pPr>
              <w:shd w:val="clear" w:color="auto" w:fill="FFFFFF"/>
              <w:jc w:val="left"/>
              <w:textAlignment w:val="baseline"/>
              <w:rPr>
                <w:rFonts w:ascii="Open Sans" w:eastAsia="Times New Roman" w:hAnsi="Open Sans" w:cs="Open Sans"/>
                <w:color w:val="0000FF"/>
                <w:u w:val="single"/>
              </w:rPr>
            </w:pPr>
            <w:hyperlink r:id="rId16" w:history="1">
              <w:r w:rsidR="00036781">
                <w:rPr>
                  <w:rStyle w:val="Hyperlink"/>
                  <w:rFonts w:ascii="Open Sans" w:hAnsi="Open Sans" w:cs="Open Sans"/>
                </w:rPr>
                <w:t>S</w:t>
              </w:r>
              <w:r w:rsidR="00036781">
                <w:rPr>
                  <w:rStyle w:val="Hyperlink"/>
                </w:rPr>
                <w:t>uivez-nous sur</w:t>
              </w:r>
              <w:r w:rsidR="0071230A" w:rsidRPr="0071230A">
                <w:rPr>
                  <w:rStyle w:val="Hyperlink"/>
                  <w:rFonts w:ascii="Open Sans" w:hAnsi="Open Sans" w:cs="Open Sans"/>
                </w:rPr>
                <w:t xml:space="preserve"> YouTube</w:t>
              </w:r>
            </w:hyperlink>
          </w:p>
        </w:tc>
      </w:tr>
    </w:tbl>
    <w:p w14:paraId="2F502EE1" w14:textId="77777777" w:rsidR="006F5126" w:rsidRPr="006F5126" w:rsidRDefault="006F5126" w:rsidP="00AD04CA">
      <w:pPr>
        <w:shd w:val="clear" w:color="auto" w:fill="FFFFFF"/>
        <w:jc w:val="left"/>
        <w:rPr>
          <w:rFonts w:ascii="Open Sans" w:hAnsi="Open Sans" w:cs="Open Sans"/>
          <w:b/>
          <w:color w:val="00B388"/>
          <w:sz w:val="18"/>
          <w:szCs w:val="18"/>
          <w:lang w:val="en-US"/>
        </w:rPr>
      </w:pPr>
      <w:r w:rsidRPr="006F5126">
        <w:rPr>
          <w:rFonts w:ascii="Open Sans" w:hAnsi="Open Sans" w:cs="Open Sans"/>
          <w:b/>
          <w:color w:val="00B388"/>
          <w:sz w:val="18"/>
          <w:szCs w:val="18"/>
          <w:lang w:val="en-US"/>
        </w:rPr>
        <w:t>À propos de ChargeGuru</w:t>
      </w:r>
    </w:p>
    <w:p w14:paraId="32233692" w14:textId="32601322" w:rsidR="006F5126" w:rsidRPr="006F5126" w:rsidRDefault="006F5126" w:rsidP="003B40F1">
      <w:pPr>
        <w:rPr>
          <w:rFonts w:ascii="Open Sans" w:eastAsia="Times New Roman" w:hAnsi="Open Sans" w:cs="Open Sans"/>
          <w:sz w:val="18"/>
          <w:szCs w:val="18"/>
          <w:lang w:val="fr-FR"/>
        </w:rPr>
      </w:pPr>
      <w:r w:rsidRPr="006F5126">
        <w:rPr>
          <w:rFonts w:ascii="Open Sans" w:eastAsia="Times New Roman" w:hAnsi="Open Sans" w:cs="Open Sans"/>
          <w:b/>
          <w:bCs/>
          <w:color w:val="000000"/>
          <w:sz w:val="18"/>
          <w:szCs w:val="18"/>
          <w:lang w:val="fr-FR"/>
        </w:rPr>
        <w:t xml:space="preserve">ChargeGuru </w:t>
      </w:r>
      <w:r w:rsidRPr="006F5126">
        <w:rPr>
          <w:rFonts w:ascii="Open Sans" w:eastAsia="Times New Roman" w:hAnsi="Open Sans" w:cs="Open Sans"/>
          <w:color w:val="000000"/>
          <w:sz w:val="18"/>
          <w:szCs w:val="18"/>
          <w:lang w:val="fr-FR"/>
        </w:rPr>
        <w:t>est l'expert européen des solutions de recharge pour véhicules électriques, rendant la recharge simple pour tous. ChargeGuru gère les projets de recharge de A à Z, de l'installation au suivi, en les adaptant aux besoins spécifiques de chaque client, que ce soit pour des habitations, des flottes de véhicules, des espaces publics, des bureaux ou des copropriétés. Engagée dans l'innovation et la durabilité, ChargeGuru joue un rôle clé dans l'accélération de la transition vers une mobilité plus respectueuse de l'environnement. L'entreprise est active dans huit pays, dont la France, l'Espagne, le Portugal, la Belgique, l'Allemagne, l'Italie, l'Irlande et le Royaume-Uni.</w:t>
      </w:r>
      <w:r w:rsidRPr="006F5126">
        <w:rPr>
          <w:rFonts w:ascii="Open Sans" w:eastAsia="Times New Roman" w:hAnsi="Open Sans" w:cs="Open Sans"/>
          <w:color w:val="000000"/>
          <w:sz w:val="18"/>
          <w:szCs w:val="18"/>
          <w:lang w:val="fr-FR"/>
        </w:rPr>
        <w:br/>
      </w:r>
    </w:p>
    <w:p w14:paraId="0BF147CC" w14:textId="77777777" w:rsidR="006F5126" w:rsidRPr="006F5126" w:rsidRDefault="006F5126" w:rsidP="006F5126">
      <w:pPr>
        <w:jc w:val="left"/>
        <w:rPr>
          <w:rFonts w:ascii="Open Sans" w:eastAsia="Times New Roman" w:hAnsi="Open Sans" w:cs="Open Sans"/>
          <w:sz w:val="18"/>
          <w:szCs w:val="18"/>
          <w:lang w:val="fr-FR"/>
        </w:rPr>
      </w:pPr>
      <w:r w:rsidRPr="006F5126">
        <w:rPr>
          <w:rFonts w:ascii="Open Sans" w:eastAsia="Times New Roman" w:hAnsi="Open Sans" w:cs="Open Sans"/>
          <w:color w:val="000000"/>
          <w:sz w:val="18"/>
          <w:szCs w:val="18"/>
          <w:lang w:val="fr-FR"/>
        </w:rPr>
        <w:t xml:space="preserve">Découvrez notre site : </w:t>
      </w:r>
      <w:hyperlink r:id="rId17" w:history="1">
        <w:r w:rsidRPr="006F5126">
          <w:rPr>
            <w:rFonts w:ascii="Open Sans" w:eastAsia="Times New Roman" w:hAnsi="Open Sans" w:cs="Open Sans"/>
            <w:color w:val="1155CC"/>
            <w:sz w:val="18"/>
            <w:szCs w:val="18"/>
            <w:u w:val="single"/>
            <w:lang w:val="fr-FR"/>
          </w:rPr>
          <w:t>https://chargeguru.com/</w:t>
        </w:r>
      </w:hyperlink>
    </w:p>
    <w:p w14:paraId="425C1EE6" w14:textId="77777777" w:rsidR="006F5126" w:rsidRPr="006F5126" w:rsidRDefault="006F5126" w:rsidP="006F5126">
      <w:pPr>
        <w:jc w:val="left"/>
        <w:rPr>
          <w:rFonts w:ascii="Open Sans" w:eastAsia="Times New Roman" w:hAnsi="Open Sans" w:cs="Open Sans"/>
          <w:sz w:val="18"/>
          <w:szCs w:val="18"/>
          <w:lang w:val="fr-FR"/>
        </w:rPr>
      </w:pPr>
    </w:p>
    <w:p w14:paraId="631A2376" w14:textId="77777777" w:rsidR="006F5126" w:rsidRPr="006F5126" w:rsidRDefault="006F5126" w:rsidP="006F5126">
      <w:pPr>
        <w:shd w:val="clear" w:color="auto" w:fill="FFFFFF"/>
        <w:jc w:val="left"/>
        <w:rPr>
          <w:rFonts w:ascii="Open Sans" w:eastAsia="Times New Roman" w:hAnsi="Open Sans" w:cs="Open Sans"/>
          <w:sz w:val="18"/>
          <w:szCs w:val="18"/>
          <w:lang w:val="en-US"/>
        </w:rPr>
      </w:pPr>
      <w:r w:rsidRPr="006F5126">
        <w:rPr>
          <w:rFonts w:ascii="Open Sans" w:eastAsia="Times New Roman" w:hAnsi="Open Sans" w:cs="Open Sans"/>
          <w:b/>
          <w:bCs/>
          <w:color w:val="000000"/>
          <w:sz w:val="18"/>
          <w:szCs w:val="18"/>
          <w:lang w:val="en-US"/>
        </w:rPr>
        <w:t>Contact Presse</w:t>
      </w:r>
    </w:p>
    <w:p w14:paraId="1A739B97" w14:textId="46307D8E" w:rsidR="00FB7A59" w:rsidRPr="00EA2745" w:rsidRDefault="00001EA4" w:rsidP="00FB7A59">
      <w:pPr>
        <w:shd w:val="clear" w:color="auto" w:fill="FFFFFF"/>
        <w:textAlignment w:val="baseline"/>
        <w:rPr>
          <w:rStyle w:val="Hyperlink"/>
          <w:rFonts w:ascii="Open Sans" w:eastAsia="Times New Roman" w:hAnsi="Open Sans" w:cs="Open Sans"/>
          <w:lang w:val="en-US"/>
        </w:rPr>
      </w:pPr>
      <w:r w:rsidRPr="00EA2745">
        <w:rPr>
          <w:rFonts w:ascii="Open Sans" w:eastAsia="Times New Roman" w:hAnsi="Open Sans" w:cs="Open Sans"/>
          <w:b/>
          <w:bCs/>
          <w:color w:val="000000"/>
          <w:lang w:val="en-US"/>
        </w:rPr>
        <w:t>Free2move eSolutions</w:t>
      </w:r>
      <w:r w:rsidRPr="00EA2745">
        <w:rPr>
          <w:rFonts w:ascii="Open Sans" w:eastAsia="Times New Roman" w:hAnsi="Open Sans" w:cs="Open Sans"/>
          <w:color w:val="000000"/>
          <w:lang w:val="en-US"/>
        </w:rPr>
        <w:t>,</w:t>
      </w:r>
      <w:r w:rsidRPr="00EA2745">
        <w:rPr>
          <w:rFonts w:ascii="Open Sans" w:eastAsia="Times New Roman" w:hAnsi="Open Sans" w:cs="Open Sans"/>
          <w:b/>
          <w:bCs/>
          <w:color w:val="000000"/>
          <w:lang w:val="en-US"/>
        </w:rPr>
        <w:t xml:space="preserve"> </w:t>
      </w:r>
      <w:r w:rsidR="00FB7A59" w:rsidRPr="00EA2745">
        <w:rPr>
          <w:rFonts w:ascii="Open Sans" w:eastAsia="Times New Roman" w:hAnsi="Open Sans" w:cs="Open Sans"/>
          <w:color w:val="000000"/>
          <w:lang w:val="en-US"/>
        </w:rPr>
        <w:t>Natalia Helueni, </w:t>
      </w:r>
      <w:r w:rsidR="00CB0CEF">
        <w:rPr>
          <w:rFonts w:ascii="Open Sans" w:eastAsia="Times New Roman" w:hAnsi="Open Sans" w:cs="Open Sans"/>
          <w:color w:val="000000"/>
          <w:lang w:val="en-US"/>
        </w:rPr>
        <w:t xml:space="preserve">Corporate Communication, </w:t>
      </w:r>
      <w:hyperlink r:id="rId18" w:history="1">
        <w:r w:rsidR="00C90ABE" w:rsidRPr="00BC6E99">
          <w:rPr>
            <w:rStyle w:val="Hyperlink"/>
            <w:rFonts w:ascii="Open Sans" w:eastAsia="Times New Roman" w:hAnsi="Open Sans" w:cs="Open Sans"/>
            <w:lang w:val="en-US"/>
          </w:rPr>
          <w:t>+39 333 2148455</w:t>
        </w:r>
      </w:hyperlink>
      <w:r w:rsidR="00FB7A59" w:rsidRPr="00EA2745">
        <w:rPr>
          <w:rFonts w:ascii="Open Sans" w:eastAsia="Times New Roman" w:hAnsi="Open Sans" w:cs="Open Sans"/>
          <w:color w:val="000000"/>
          <w:lang w:val="en-US"/>
        </w:rPr>
        <w:t>, </w:t>
      </w:r>
      <w:hyperlink r:id="rId19" w:history="1">
        <w:r w:rsidR="00FB7A59" w:rsidRPr="00EA2745">
          <w:rPr>
            <w:rStyle w:val="Hyperlink"/>
            <w:rFonts w:ascii="Open Sans" w:eastAsia="Times New Roman" w:hAnsi="Open Sans" w:cs="Open Sans"/>
            <w:lang w:val="en-US"/>
          </w:rPr>
          <w:t>natalia.helueni@f2m-esolutions.com</w:t>
        </w:r>
      </w:hyperlink>
    </w:p>
    <w:p w14:paraId="70B9E7A2" w14:textId="1D2BBF8C" w:rsidR="00830F4D" w:rsidRPr="005643EA" w:rsidRDefault="00001EA4" w:rsidP="00023FF3">
      <w:pPr>
        <w:shd w:val="clear" w:color="auto" w:fill="FFFFFF"/>
        <w:jc w:val="left"/>
        <w:textAlignment w:val="baseline"/>
        <w:rPr>
          <w:rFonts w:ascii="Open Sans" w:hAnsi="Open Sans" w:cs="Open Sans"/>
          <w:sz w:val="18"/>
          <w:szCs w:val="18"/>
          <w:lang w:val="fr-FR"/>
        </w:rPr>
      </w:pPr>
      <w:r w:rsidRPr="005643EA">
        <w:rPr>
          <w:rFonts w:ascii="Open Sans" w:hAnsi="Open Sans" w:cs="Open Sans"/>
          <w:b/>
          <w:bCs/>
          <w:color w:val="000000"/>
          <w:bdr w:val="none" w:sz="0" w:space="0" w:color="auto" w:frame="1"/>
          <w:lang w:val="fr-FR"/>
        </w:rPr>
        <w:t>ChargeGuru</w:t>
      </w:r>
      <w:r w:rsidRPr="005643EA">
        <w:rPr>
          <w:rFonts w:ascii="Open Sans" w:hAnsi="Open Sans" w:cs="Open Sans"/>
          <w:color w:val="000000"/>
          <w:bdr w:val="none" w:sz="0" w:space="0" w:color="auto" w:frame="1"/>
          <w:lang w:val="fr-FR"/>
        </w:rPr>
        <w:t>,</w:t>
      </w:r>
      <w:r w:rsidRPr="005643EA">
        <w:rPr>
          <w:rFonts w:ascii="Open Sans" w:hAnsi="Open Sans" w:cs="Open Sans"/>
          <w:b/>
          <w:bCs/>
          <w:color w:val="000000"/>
          <w:bdr w:val="none" w:sz="0" w:space="0" w:color="auto" w:frame="1"/>
          <w:lang w:val="fr-FR"/>
        </w:rPr>
        <w:t xml:space="preserve"> </w:t>
      </w:r>
      <w:r w:rsidR="00023FF3" w:rsidRPr="005643EA">
        <w:rPr>
          <w:rFonts w:ascii="Open Sans" w:hAnsi="Open Sans" w:cs="Open Sans"/>
          <w:color w:val="000000"/>
          <w:bdr w:val="none" w:sz="0" w:space="0" w:color="auto" w:frame="1"/>
          <w:lang w:val="fr-FR"/>
        </w:rPr>
        <w:t xml:space="preserve">Celine Winant-Pateron, CMO France, +33 6 58 90 18 68, </w:t>
      </w:r>
      <w:hyperlink r:id="rId20" w:history="1">
        <w:r w:rsidR="000E2085" w:rsidRPr="005643EA">
          <w:rPr>
            <w:rStyle w:val="Hyperlink"/>
            <w:rFonts w:ascii="Open Sans" w:hAnsi="Open Sans" w:cs="Open Sans"/>
            <w:bdr w:val="none" w:sz="0" w:space="0" w:color="auto" w:frame="1"/>
            <w:lang w:val="fr-FR"/>
          </w:rPr>
          <w:t>celine.winant-pateron@chargeguru.com</w:t>
        </w:r>
      </w:hyperlink>
      <w:r w:rsidR="000E2085" w:rsidRPr="005643EA">
        <w:rPr>
          <w:rFonts w:ascii="Open Sans" w:hAnsi="Open Sans" w:cs="Open Sans"/>
          <w:color w:val="000000"/>
          <w:sz w:val="18"/>
          <w:szCs w:val="18"/>
          <w:bdr w:val="none" w:sz="0" w:space="0" w:color="auto" w:frame="1"/>
          <w:lang w:val="fr-FR"/>
        </w:rPr>
        <w:t xml:space="preserve"> </w:t>
      </w:r>
      <w:r w:rsidR="00023FF3" w:rsidRPr="005643EA">
        <w:rPr>
          <w:rFonts w:ascii="Open Sans" w:hAnsi="Open Sans" w:cs="Open Sans"/>
          <w:sz w:val="18"/>
          <w:szCs w:val="18"/>
          <w:lang w:val="fr-FR"/>
        </w:rPr>
        <w:t xml:space="preserve"> </w:t>
      </w:r>
      <w:r w:rsidR="00023FF3" w:rsidRPr="005643EA">
        <w:rPr>
          <w:rFonts w:ascii="Open Sans" w:hAnsi="Open Sans" w:cs="Open Sans"/>
          <w:sz w:val="18"/>
          <w:szCs w:val="18"/>
          <w:lang w:val="fr-FR"/>
        </w:rPr>
        <w:br/>
      </w:r>
    </w:p>
    <w:sectPr w:rsidR="00830F4D" w:rsidRPr="005643EA" w:rsidSect="005D7663">
      <w:headerReference w:type="default" r:id="rId21"/>
      <w:footerReference w:type="default" r:id="rId22"/>
      <w:pgSz w:w="11906" w:h="16838" w:code="9"/>
      <w:pgMar w:top="1417"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0238" w14:textId="77777777" w:rsidR="001D3F88" w:rsidRDefault="001D3F88" w:rsidP="00881F66">
      <w:r>
        <w:separator/>
      </w:r>
    </w:p>
  </w:endnote>
  <w:endnote w:type="continuationSeparator" w:id="0">
    <w:p w14:paraId="4A437306" w14:textId="77777777" w:rsidR="001D3F88" w:rsidRDefault="001D3F88"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Footer"/>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697ECBED" w:rsidR="003B4427" w:rsidRPr="003B4427" w:rsidRDefault="0071230A">
                          <w:pPr>
                            <w:rPr>
                              <w:b/>
                              <w:bCs/>
                              <w:color w:val="FFFFFF" w:themeColor="background1"/>
                            </w:rPr>
                          </w:pPr>
                          <w:r>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697ECBED" w:rsidR="003B4427" w:rsidRPr="003B4427" w:rsidRDefault="0071230A">
                    <w:pPr>
                      <w:rPr>
                        <w:b/>
                        <w:bCs/>
                        <w:color w:val="FFFFFF" w:themeColor="background1"/>
                      </w:rPr>
                    </w:pPr>
                    <w:r>
                      <w:rPr>
                        <w:b/>
                        <w:bCs/>
                        <w:color w:val="FFFFFF" w:themeColor="background1"/>
                      </w:rPr>
                      <w:t>PRESS RELEASE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53292828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FA41" w14:textId="77777777" w:rsidR="001D3F88" w:rsidRDefault="001D3F88" w:rsidP="00881F66">
      <w:r>
        <w:separator/>
      </w:r>
    </w:p>
  </w:footnote>
  <w:footnote w:type="continuationSeparator" w:id="0">
    <w:p w14:paraId="32E8677C" w14:textId="77777777" w:rsidR="001D3F88" w:rsidRDefault="001D3F88"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6D290D60" w:rsidR="00881F66" w:rsidRDefault="00830F4D" w:rsidP="00026D2C">
    <w:pPr>
      <w:pStyle w:val="Header"/>
      <w:jc w:val="center"/>
    </w:pPr>
    <w:r>
      <w:rPr>
        <w:noProof/>
      </w:rPr>
      <w:drawing>
        <wp:anchor distT="0" distB="0" distL="114300" distR="114300" simplePos="0" relativeHeight="251667456" behindDoc="1" locked="0" layoutInCell="1" allowOverlap="1" wp14:anchorId="56D7E983" wp14:editId="35E03D7E">
          <wp:simplePos x="0" y="0"/>
          <wp:positionH relativeFrom="column">
            <wp:posOffset>-386715</wp:posOffset>
          </wp:positionH>
          <wp:positionV relativeFrom="paragraph">
            <wp:posOffset>-132715</wp:posOffset>
          </wp:positionV>
          <wp:extent cx="866775" cy="866775"/>
          <wp:effectExtent l="0" t="0" r="0" b="0"/>
          <wp:wrapTight wrapText="bothSides">
            <wp:wrapPolygon edited="0">
              <wp:start x="9020" y="2374"/>
              <wp:lineTo x="5222" y="6646"/>
              <wp:lineTo x="5222" y="8070"/>
              <wp:lineTo x="8070" y="10919"/>
              <wp:lineTo x="949" y="13767"/>
              <wp:lineTo x="949" y="17090"/>
              <wp:lineTo x="7121" y="18989"/>
              <wp:lineTo x="15666" y="18989"/>
              <wp:lineTo x="20413" y="16141"/>
              <wp:lineTo x="20413" y="13767"/>
              <wp:lineTo x="13767" y="10919"/>
              <wp:lineTo x="15666" y="8545"/>
              <wp:lineTo x="15191" y="5697"/>
              <wp:lineTo x="12818" y="2374"/>
              <wp:lineTo x="9020" y="2374"/>
            </wp:wrapPolygon>
          </wp:wrapTight>
          <wp:docPr id="583779827"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58458"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115D782" wp14:editId="0F7CC89F">
          <wp:simplePos x="0" y="0"/>
          <wp:positionH relativeFrom="column">
            <wp:posOffset>5623560</wp:posOffset>
          </wp:positionH>
          <wp:positionV relativeFrom="paragraph">
            <wp:posOffset>48260</wp:posOffset>
          </wp:positionV>
          <wp:extent cx="971550" cy="524218"/>
          <wp:effectExtent l="0" t="0" r="0" b="9525"/>
          <wp:wrapTight wrapText="bothSides">
            <wp:wrapPolygon edited="0">
              <wp:start x="9318" y="0"/>
              <wp:lineTo x="1271" y="8640"/>
              <wp:lineTo x="847" y="12567"/>
              <wp:lineTo x="2541" y="14138"/>
              <wp:lineTo x="3812" y="21207"/>
              <wp:lineTo x="6776" y="21207"/>
              <wp:lineTo x="8047" y="19636"/>
              <wp:lineTo x="19906" y="14924"/>
              <wp:lineTo x="19906" y="3927"/>
              <wp:lineTo x="19059" y="0"/>
              <wp:lineTo x="9318" y="0"/>
            </wp:wrapPolygon>
          </wp:wrapTight>
          <wp:docPr id="135822444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24445" name="Graphic 135822444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71550" cy="524218"/>
                  </a:xfrm>
                  <a:prstGeom prst="rect">
                    <a:avLst/>
                  </a:prstGeom>
                </pic:spPr>
              </pic:pic>
            </a:graphicData>
          </a:graphic>
        </wp:anchor>
      </w:drawing>
    </w:r>
  </w:p>
  <w:p w14:paraId="557552B2" w14:textId="0B4A45BC" w:rsidR="000477E7" w:rsidRDefault="000477E7" w:rsidP="0004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44D67"/>
    <w:multiLevelType w:val="hybridMultilevel"/>
    <w:tmpl w:val="AAE80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69BF1D0E"/>
    <w:multiLevelType w:val="multilevel"/>
    <w:tmpl w:val="CFDEF79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B67BB5"/>
    <w:multiLevelType w:val="hybridMultilevel"/>
    <w:tmpl w:val="8B26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6603506">
    <w:abstractNumId w:val="2"/>
  </w:num>
  <w:num w:numId="2" w16cid:durableId="877199744">
    <w:abstractNumId w:val="2"/>
  </w:num>
  <w:num w:numId="3" w16cid:durableId="1913470147">
    <w:abstractNumId w:val="0"/>
  </w:num>
  <w:num w:numId="4" w16cid:durableId="490369115">
    <w:abstractNumId w:val="7"/>
  </w:num>
  <w:num w:numId="5" w16cid:durableId="1645349226">
    <w:abstractNumId w:val="3"/>
  </w:num>
  <w:num w:numId="6" w16cid:durableId="318582100">
    <w:abstractNumId w:val="1"/>
  </w:num>
  <w:num w:numId="7" w16cid:durableId="1760758051">
    <w:abstractNumId w:val="6"/>
  </w:num>
  <w:num w:numId="8" w16cid:durableId="2087409311">
    <w:abstractNumId w:val="4"/>
  </w:num>
  <w:num w:numId="9" w16cid:durableId="2056813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1EA4"/>
    <w:rsid w:val="00003AC2"/>
    <w:rsid w:val="0000540B"/>
    <w:rsid w:val="00005FDE"/>
    <w:rsid w:val="000205B3"/>
    <w:rsid w:val="00023FF3"/>
    <w:rsid w:val="00026D2C"/>
    <w:rsid w:val="000322E3"/>
    <w:rsid w:val="00036781"/>
    <w:rsid w:val="000475F8"/>
    <w:rsid w:val="000477E7"/>
    <w:rsid w:val="00067E44"/>
    <w:rsid w:val="00080832"/>
    <w:rsid w:val="000871E4"/>
    <w:rsid w:val="000907B5"/>
    <w:rsid w:val="000C7B69"/>
    <w:rsid w:val="000E2085"/>
    <w:rsid w:val="000E3C87"/>
    <w:rsid w:val="000F2B65"/>
    <w:rsid w:val="000F3267"/>
    <w:rsid w:val="0010391B"/>
    <w:rsid w:val="00122BF7"/>
    <w:rsid w:val="00134314"/>
    <w:rsid w:val="001521FC"/>
    <w:rsid w:val="00192571"/>
    <w:rsid w:val="001A1580"/>
    <w:rsid w:val="001A2E98"/>
    <w:rsid w:val="001C392E"/>
    <w:rsid w:val="001D3F88"/>
    <w:rsid w:val="001E2652"/>
    <w:rsid w:val="001F0D32"/>
    <w:rsid w:val="00212754"/>
    <w:rsid w:val="0022110E"/>
    <w:rsid w:val="00225690"/>
    <w:rsid w:val="002828B3"/>
    <w:rsid w:val="00291C2C"/>
    <w:rsid w:val="0029636F"/>
    <w:rsid w:val="00297250"/>
    <w:rsid w:val="002A408F"/>
    <w:rsid w:val="002C5310"/>
    <w:rsid w:val="002E2691"/>
    <w:rsid w:val="002E7136"/>
    <w:rsid w:val="002F3487"/>
    <w:rsid w:val="00314C9D"/>
    <w:rsid w:val="00315F84"/>
    <w:rsid w:val="00331CC4"/>
    <w:rsid w:val="00346954"/>
    <w:rsid w:val="0036049F"/>
    <w:rsid w:val="0036077E"/>
    <w:rsid w:val="003656AA"/>
    <w:rsid w:val="0037095C"/>
    <w:rsid w:val="0039534C"/>
    <w:rsid w:val="00396A59"/>
    <w:rsid w:val="003B2569"/>
    <w:rsid w:val="003B3DA2"/>
    <w:rsid w:val="003B40F1"/>
    <w:rsid w:val="003B4427"/>
    <w:rsid w:val="003D2182"/>
    <w:rsid w:val="003D2C17"/>
    <w:rsid w:val="003E36C3"/>
    <w:rsid w:val="003E6ACF"/>
    <w:rsid w:val="0040434D"/>
    <w:rsid w:val="0041425F"/>
    <w:rsid w:val="00415214"/>
    <w:rsid w:val="00421262"/>
    <w:rsid w:val="00432593"/>
    <w:rsid w:val="00464DE0"/>
    <w:rsid w:val="004E02E5"/>
    <w:rsid w:val="004E2A26"/>
    <w:rsid w:val="005011BC"/>
    <w:rsid w:val="0050321E"/>
    <w:rsid w:val="00503D52"/>
    <w:rsid w:val="00536BCB"/>
    <w:rsid w:val="00547783"/>
    <w:rsid w:val="00560C38"/>
    <w:rsid w:val="005638AD"/>
    <w:rsid w:val="005643EA"/>
    <w:rsid w:val="0057279B"/>
    <w:rsid w:val="0058784E"/>
    <w:rsid w:val="005B1E9A"/>
    <w:rsid w:val="005C3723"/>
    <w:rsid w:val="005C4DB8"/>
    <w:rsid w:val="005D7663"/>
    <w:rsid w:val="005E5D8A"/>
    <w:rsid w:val="005F1998"/>
    <w:rsid w:val="005F1D40"/>
    <w:rsid w:val="00604F25"/>
    <w:rsid w:val="00626842"/>
    <w:rsid w:val="0066095F"/>
    <w:rsid w:val="006625DB"/>
    <w:rsid w:val="00670878"/>
    <w:rsid w:val="006719D7"/>
    <w:rsid w:val="00675639"/>
    <w:rsid w:val="006811E7"/>
    <w:rsid w:val="00684601"/>
    <w:rsid w:val="00685FCC"/>
    <w:rsid w:val="006E5F41"/>
    <w:rsid w:val="006E7015"/>
    <w:rsid w:val="006F3B6B"/>
    <w:rsid w:val="006F5126"/>
    <w:rsid w:val="0071230A"/>
    <w:rsid w:val="0072630E"/>
    <w:rsid w:val="00730F85"/>
    <w:rsid w:val="00745881"/>
    <w:rsid w:val="00747FE0"/>
    <w:rsid w:val="00771BC2"/>
    <w:rsid w:val="00775D6B"/>
    <w:rsid w:val="007A4376"/>
    <w:rsid w:val="007B3454"/>
    <w:rsid w:val="007E1A5F"/>
    <w:rsid w:val="007F1AFB"/>
    <w:rsid w:val="008120BF"/>
    <w:rsid w:val="00815480"/>
    <w:rsid w:val="00830F4D"/>
    <w:rsid w:val="00832672"/>
    <w:rsid w:val="008512CF"/>
    <w:rsid w:val="008677F3"/>
    <w:rsid w:val="00876B2B"/>
    <w:rsid w:val="008803D7"/>
    <w:rsid w:val="00881F66"/>
    <w:rsid w:val="008D0A5F"/>
    <w:rsid w:val="008D749F"/>
    <w:rsid w:val="00900F68"/>
    <w:rsid w:val="00915821"/>
    <w:rsid w:val="009248FF"/>
    <w:rsid w:val="00941167"/>
    <w:rsid w:val="00955CAA"/>
    <w:rsid w:val="009579D7"/>
    <w:rsid w:val="009659C9"/>
    <w:rsid w:val="009767F7"/>
    <w:rsid w:val="0097695A"/>
    <w:rsid w:val="009777B6"/>
    <w:rsid w:val="009A6422"/>
    <w:rsid w:val="009F1670"/>
    <w:rsid w:val="00A04E0B"/>
    <w:rsid w:val="00A07EC7"/>
    <w:rsid w:val="00A2087A"/>
    <w:rsid w:val="00A359B4"/>
    <w:rsid w:val="00A47291"/>
    <w:rsid w:val="00A5683D"/>
    <w:rsid w:val="00A66213"/>
    <w:rsid w:val="00A72DF0"/>
    <w:rsid w:val="00A7594F"/>
    <w:rsid w:val="00A856F9"/>
    <w:rsid w:val="00A93844"/>
    <w:rsid w:val="00AA2EF7"/>
    <w:rsid w:val="00AA72D6"/>
    <w:rsid w:val="00AA7E89"/>
    <w:rsid w:val="00AD04CA"/>
    <w:rsid w:val="00AF38D8"/>
    <w:rsid w:val="00B1142E"/>
    <w:rsid w:val="00B149AA"/>
    <w:rsid w:val="00B16F4D"/>
    <w:rsid w:val="00B311E4"/>
    <w:rsid w:val="00B421DA"/>
    <w:rsid w:val="00B47954"/>
    <w:rsid w:val="00B72167"/>
    <w:rsid w:val="00B8648F"/>
    <w:rsid w:val="00B864B2"/>
    <w:rsid w:val="00B91C63"/>
    <w:rsid w:val="00B91F87"/>
    <w:rsid w:val="00BC34FE"/>
    <w:rsid w:val="00BC6278"/>
    <w:rsid w:val="00BE1D2C"/>
    <w:rsid w:val="00C15C4D"/>
    <w:rsid w:val="00C17C47"/>
    <w:rsid w:val="00C20886"/>
    <w:rsid w:val="00C377FA"/>
    <w:rsid w:val="00C71CF9"/>
    <w:rsid w:val="00C90ABE"/>
    <w:rsid w:val="00CB0CEF"/>
    <w:rsid w:val="00CD4F40"/>
    <w:rsid w:val="00CD6852"/>
    <w:rsid w:val="00CD6BF2"/>
    <w:rsid w:val="00CE2C1A"/>
    <w:rsid w:val="00CE4312"/>
    <w:rsid w:val="00CE4F5D"/>
    <w:rsid w:val="00CF7CB5"/>
    <w:rsid w:val="00D11CB7"/>
    <w:rsid w:val="00D35E21"/>
    <w:rsid w:val="00D362E9"/>
    <w:rsid w:val="00D54572"/>
    <w:rsid w:val="00D57B70"/>
    <w:rsid w:val="00D6240A"/>
    <w:rsid w:val="00DA2693"/>
    <w:rsid w:val="00DA62EE"/>
    <w:rsid w:val="00DA6EED"/>
    <w:rsid w:val="00DD2C01"/>
    <w:rsid w:val="00DF18CD"/>
    <w:rsid w:val="00E21E10"/>
    <w:rsid w:val="00E24741"/>
    <w:rsid w:val="00E26A0F"/>
    <w:rsid w:val="00EA2745"/>
    <w:rsid w:val="00EB46E7"/>
    <w:rsid w:val="00EC4944"/>
    <w:rsid w:val="00EE5242"/>
    <w:rsid w:val="00EF5EE4"/>
    <w:rsid w:val="00F060DD"/>
    <w:rsid w:val="00F65DD7"/>
    <w:rsid w:val="00F766AC"/>
    <w:rsid w:val="00FA0107"/>
    <w:rsid w:val="00FA3D16"/>
    <w:rsid w:val="00FB7A59"/>
    <w:rsid w:val="00FD607D"/>
    <w:rsid w:val="00FE0BE7"/>
    <w:rsid w:val="00FE2DB5"/>
    <w:rsid w:val="00FF679C"/>
    <w:rsid w:val="00FF7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5F"/>
    <w:pPr>
      <w:jc w:val="both"/>
    </w:pPr>
  </w:style>
  <w:style w:type="paragraph" w:styleId="Heading2">
    <w:name w:val="heading 2"/>
    <w:basedOn w:val="Normal"/>
    <w:next w:val="Normal"/>
    <w:link w:val="Heading2Char"/>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1">
    <w:name w:val="Stile1"/>
    <w:basedOn w:val="Normal"/>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
    <w:next w:val="Normal"/>
    <w:qFormat/>
    <w:rsid w:val="007E1A5F"/>
    <w:rPr>
      <w:b/>
      <w:color w:val="243782" w:themeColor="text2"/>
      <w:sz w:val="18"/>
      <w:szCs w:val="18"/>
    </w:rPr>
  </w:style>
  <w:style w:type="paragraph" w:customStyle="1" w:styleId="STITLE">
    <w:name w:val="S_TITLE"/>
    <w:basedOn w:val="Normal"/>
    <w:next w:val="Normal"/>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
    <w:uiPriority w:val="2"/>
    <w:qFormat/>
    <w:rsid w:val="007E1A5F"/>
    <w:pPr>
      <w:numPr>
        <w:numId w:val="2"/>
      </w:numPr>
    </w:pPr>
    <w:rPr>
      <w:b/>
    </w:rPr>
  </w:style>
  <w:style w:type="character" w:customStyle="1" w:styleId="Heading2Char">
    <w:name w:val="Heading 2 Char"/>
    <w:basedOn w:val="DefaultParagraphFont"/>
    <w:link w:val="Heading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Strong">
    <w:name w:val="Strong"/>
    <w:basedOn w:val="DefaultParagraphFont"/>
    <w:uiPriority w:val="22"/>
    <w:qFormat/>
    <w:rsid w:val="007E1A5F"/>
    <w:rPr>
      <w:b/>
      <w:bCs/>
    </w:rPr>
  </w:style>
  <w:style w:type="paragraph" w:styleId="NoSpacing">
    <w:name w:val="No Spacing"/>
    <w:link w:val="NoSpacingChar"/>
    <w:uiPriority w:val="1"/>
    <w:qFormat/>
    <w:rsid w:val="007E1A5F"/>
    <w:rPr>
      <w:rFonts w:eastAsiaTheme="minorEastAsia"/>
      <w:sz w:val="22"/>
      <w:szCs w:val="22"/>
      <w:lang w:eastAsia="it-IT"/>
    </w:rPr>
  </w:style>
  <w:style w:type="character" w:customStyle="1" w:styleId="NoSpacingChar">
    <w:name w:val="No Spacing Char"/>
    <w:basedOn w:val="DefaultParagraphFont"/>
    <w:link w:val="NoSpacing"/>
    <w:uiPriority w:val="1"/>
    <w:rsid w:val="007E1A5F"/>
    <w:rPr>
      <w:rFonts w:eastAsiaTheme="minorEastAsia"/>
      <w:sz w:val="22"/>
      <w:szCs w:val="22"/>
      <w:lang w:eastAsia="it-IT"/>
    </w:rPr>
  </w:style>
  <w:style w:type="paragraph" w:styleId="ListParagraph">
    <w:name w:val="List Paragraph"/>
    <w:basedOn w:val="Normal"/>
    <w:uiPriority w:val="34"/>
    <w:qFormat/>
    <w:rsid w:val="007E1A5F"/>
    <w:pPr>
      <w:ind w:left="720"/>
      <w:contextualSpacing/>
    </w:pPr>
  </w:style>
  <w:style w:type="paragraph" w:styleId="Header">
    <w:name w:val="header"/>
    <w:basedOn w:val="Normal"/>
    <w:link w:val="HeaderChar"/>
    <w:uiPriority w:val="99"/>
    <w:unhideWhenUsed/>
    <w:rsid w:val="00881F66"/>
    <w:pPr>
      <w:tabs>
        <w:tab w:val="center" w:pos="4819"/>
        <w:tab w:val="right" w:pos="9638"/>
      </w:tabs>
    </w:pPr>
  </w:style>
  <w:style w:type="character" w:customStyle="1" w:styleId="HeaderChar">
    <w:name w:val="Header Char"/>
    <w:basedOn w:val="DefaultParagraphFont"/>
    <w:link w:val="Header"/>
    <w:uiPriority w:val="99"/>
    <w:rsid w:val="00881F66"/>
  </w:style>
  <w:style w:type="paragraph" w:styleId="Footer">
    <w:name w:val="footer"/>
    <w:basedOn w:val="Normal"/>
    <w:link w:val="FooterChar"/>
    <w:uiPriority w:val="99"/>
    <w:unhideWhenUsed/>
    <w:rsid w:val="00881F66"/>
    <w:pPr>
      <w:tabs>
        <w:tab w:val="center" w:pos="4819"/>
        <w:tab w:val="right" w:pos="9638"/>
      </w:tabs>
    </w:pPr>
  </w:style>
  <w:style w:type="character" w:customStyle="1" w:styleId="FooterChar">
    <w:name w:val="Footer Char"/>
    <w:basedOn w:val="DefaultParagraphFont"/>
    <w:link w:val="Footer"/>
    <w:uiPriority w:val="99"/>
    <w:rsid w:val="00881F66"/>
  </w:style>
  <w:style w:type="character" w:styleId="Hyperlink">
    <w:name w:val="Hyperlink"/>
    <w:basedOn w:val="DefaultParagraphFont"/>
    <w:uiPriority w:val="99"/>
    <w:unhideWhenUsed/>
    <w:rsid w:val="0050321E"/>
    <w:rPr>
      <w:color w:val="0000FF"/>
      <w:u w:val="single"/>
    </w:rPr>
  </w:style>
  <w:style w:type="character" w:customStyle="1" w:styleId="Menzionenonrisolta1">
    <w:name w:val="Menzione non risolta1"/>
    <w:basedOn w:val="DefaultParagraphFont"/>
    <w:uiPriority w:val="99"/>
    <w:semiHidden/>
    <w:unhideWhenUsed/>
    <w:rsid w:val="0050321E"/>
    <w:rPr>
      <w:color w:val="605E5C"/>
      <w:shd w:val="clear" w:color="auto" w:fill="E1DFDD"/>
    </w:rPr>
  </w:style>
  <w:style w:type="table" w:styleId="TableGrid">
    <w:name w:val="Table Grid"/>
    <w:basedOn w:val="TableNormal"/>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UnresolvedMention">
    <w:name w:val="Unresolved Mention"/>
    <w:basedOn w:val="DefaultParagraphFont"/>
    <w:uiPriority w:val="99"/>
    <w:semiHidden/>
    <w:unhideWhenUsed/>
    <w:rsid w:val="00396A59"/>
    <w:rPr>
      <w:color w:val="605E5C"/>
      <w:shd w:val="clear" w:color="auto" w:fill="E1DFDD"/>
    </w:rPr>
  </w:style>
  <w:style w:type="paragraph" w:customStyle="1" w:styleId="SSubjectBlock">
    <w:name w:val="S_Subject Block"/>
    <w:basedOn w:val="Normal"/>
    <w:qFormat/>
    <w:rsid w:val="00B1142E"/>
    <w:pPr>
      <w:spacing w:before="1800" w:after="480"/>
      <w:contextualSpacing/>
      <w:jc w:val="center"/>
    </w:pPr>
    <w:rPr>
      <w:rFonts w:asciiTheme="majorHAnsi" w:hAnsiTheme="majorHAnsi"/>
      <w:noProof/>
      <w:color w:val="243782" w:themeColor="text2"/>
      <w:sz w:val="24"/>
      <w:szCs w:val="18"/>
    </w:rPr>
  </w:style>
  <w:style w:type="paragraph" w:customStyle="1" w:styleId="paragraph">
    <w:name w:val="paragraph"/>
    <w:basedOn w:val="Normal"/>
    <w:rsid w:val="00EE5242"/>
    <w:pPr>
      <w:spacing w:before="100" w:beforeAutospacing="1" w:after="100" w:afterAutospacing="1"/>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0F68"/>
    <w:rPr>
      <w:sz w:val="16"/>
      <w:szCs w:val="16"/>
    </w:rPr>
  </w:style>
  <w:style w:type="paragraph" w:styleId="CommentText">
    <w:name w:val="annotation text"/>
    <w:basedOn w:val="Normal"/>
    <w:link w:val="CommentTextChar"/>
    <w:uiPriority w:val="99"/>
    <w:semiHidden/>
    <w:unhideWhenUsed/>
    <w:rsid w:val="00900F68"/>
    <w:rPr>
      <w:sz w:val="20"/>
      <w:szCs w:val="20"/>
    </w:rPr>
  </w:style>
  <w:style w:type="character" w:customStyle="1" w:styleId="CommentTextChar">
    <w:name w:val="Comment Text Char"/>
    <w:basedOn w:val="DefaultParagraphFont"/>
    <w:link w:val="CommentText"/>
    <w:uiPriority w:val="99"/>
    <w:semiHidden/>
    <w:rsid w:val="00900F68"/>
    <w:rPr>
      <w:sz w:val="20"/>
      <w:szCs w:val="20"/>
    </w:rPr>
  </w:style>
  <w:style w:type="paragraph" w:styleId="CommentSubject">
    <w:name w:val="annotation subject"/>
    <w:basedOn w:val="CommentText"/>
    <w:next w:val="CommentText"/>
    <w:link w:val="CommentSubjectChar"/>
    <w:uiPriority w:val="99"/>
    <w:semiHidden/>
    <w:unhideWhenUsed/>
    <w:rsid w:val="00900F68"/>
    <w:rPr>
      <w:b/>
      <w:bCs/>
    </w:rPr>
  </w:style>
  <w:style w:type="character" w:customStyle="1" w:styleId="CommentSubjectChar">
    <w:name w:val="Comment Subject Char"/>
    <w:basedOn w:val="CommentTextChar"/>
    <w:link w:val="CommentSubject"/>
    <w:uiPriority w:val="99"/>
    <w:semiHidden/>
    <w:rsid w:val="00900F68"/>
    <w:rPr>
      <w:b/>
      <w:bCs/>
      <w:sz w:val="20"/>
      <w:szCs w:val="20"/>
    </w:rPr>
  </w:style>
  <w:style w:type="paragraph" w:styleId="Revision">
    <w:name w:val="Revision"/>
    <w:hidden/>
    <w:uiPriority w:val="99"/>
    <w:semiHidden/>
    <w:rsid w:val="00900F68"/>
  </w:style>
  <w:style w:type="character" w:customStyle="1" w:styleId="m-2064269370604134667normaltextrun">
    <w:name w:val="m_-2064269370604134667normaltextrun"/>
    <w:basedOn w:val="DefaultParagraphFont"/>
    <w:rsid w:val="0002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11846">
      <w:bodyDiv w:val="1"/>
      <w:marLeft w:val="0"/>
      <w:marRight w:val="0"/>
      <w:marTop w:val="0"/>
      <w:marBottom w:val="0"/>
      <w:divBdr>
        <w:top w:val="none" w:sz="0" w:space="0" w:color="auto"/>
        <w:left w:val="none" w:sz="0" w:space="0" w:color="auto"/>
        <w:bottom w:val="none" w:sz="0" w:space="0" w:color="auto"/>
        <w:right w:val="none" w:sz="0" w:space="0" w:color="auto"/>
      </w:divBdr>
    </w:div>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894318769">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126004995">
      <w:bodyDiv w:val="1"/>
      <w:marLeft w:val="0"/>
      <w:marRight w:val="0"/>
      <w:marTop w:val="0"/>
      <w:marBottom w:val="0"/>
      <w:divBdr>
        <w:top w:val="none" w:sz="0" w:space="0" w:color="auto"/>
        <w:left w:val="none" w:sz="0" w:space="0" w:color="auto"/>
        <w:bottom w:val="none" w:sz="0" w:space="0" w:color="auto"/>
        <w:right w:val="none" w:sz="0" w:space="0" w:color="auto"/>
      </w:divBdr>
    </w:div>
    <w:div w:id="1168667311">
      <w:bodyDiv w:val="1"/>
      <w:marLeft w:val="0"/>
      <w:marRight w:val="0"/>
      <w:marTop w:val="0"/>
      <w:marBottom w:val="0"/>
      <w:divBdr>
        <w:top w:val="none" w:sz="0" w:space="0" w:color="auto"/>
        <w:left w:val="none" w:sz="0" w:space="0" w:color="auto"/>
        <w:bottom w:val="none" w:sz="0" w:space="0" w:color="auto"/>
        <w:right w:val="none" w:sz="0" w:space="0" w:color="auto"/>
      </w:divBdr>
    </w:div>
    <w:div w:id="1324553555">
      <w:bodyDiv w:val="1"/>
      <w:marLeft w:val="0"/>
      <w:marRight w:val="0"/>
      <w:marTop w:val="0"/>
      <w:marBottom w:val="0"/>
      <w:divBdr>
        <w:top w:val="none" w:sz="0" w:space="0" w:color="auto"/>
        <w:left w:val="none" w:sz="0" w:space="0" w:color="auto"/>
        <w:bottom w:val="none" w:sz="0" w:space="0" w:color="auto"/>
        <w:right w:val="none" w:sz="0" w:space="0" w:color="auto"/>
      </w:divBdr>
    </w:div>
    <w:div w:id="1385103446">
      <w:bodyDiv w:val="1"/>
      <w:marLeft w:val="0"/>
      <w:marRight w:val="0"/>
      <w:marTop w:val="0"/>
      <w:marBottom w:val="0"/>
      <w:divBdr>
        <w:top w:val="none" w:sz="0" w:space="0" w:color="auto"/>
        <w:left w:val="none" w:sz="0" w:space="0" w:color="auto"/>
        <w:bottom w:val="none" w:sz="0" w:space="0" w:color="auto"/>
        <w:right w:val="none" w:sz="0" w:space="0" w:color="auto"/>
      </w:divBdr>
    </w:div>
    <w:div w:id="1505827755">
      <w:bodyDiv w:val="1"/>
      <w:marLeft w:val="0"/>
      <w:marRight w:val="0"/>
      <w:marTop w:val="0"/>
      <w:marBottom w:val="0"/>
      <w:divBdr>
        <w:top w:val="none" w:sz="0" w:space="0" w:color="auto"/>
        <w:left w:val="none" w:sz="0" w:space="0" w:color="auto"/>
        <w:bottom w:val="none" w:sz="0" w:space="0" w:color="auto"/>
        <w:right w:val="none" w:sz="0" w:space="0" w:color="auto"/>
      </w:divBdr>
    </w:div>
    <w:div w:id="1645625783">
      <w:bodyDiv w:val="1"/>
      <w:marLeft w:val="0"/>
      <w:marRight w:val="0"/>
      <w:marTop w:val="0"/>
      <w:marBottom w:val="0"/>
      <w:divBdr>
        <w:top w:val="none" w:sz="0" w:space="0" w:color="auto"/>
        <w:left w:val="none" w:sz="0" w:space="0" w:color="auto"/>
        <w:bottom w:val="none" w:sz="0" w:space="0" w:color="auto"/>
        <w:right w:val="none" w:sz="0" w:space="0" w:color="auto"/>
      </w:divBdr>
    </w:div>
    <w:div w:id="1665694664">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yperlink" Target="mailto:+39%20333%20214845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https://chargeguru.com/"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hyperlink" Target="mailto:celine.winant-pateron@chargegu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linkedin.com/company/free2move-esolutions/" TargetMode="External"/><Relationship Id="rId19" Type="http://schemas.openxmlformats.org/officeDocument/2006/relationships/hyperlink" Target="mailto:natalia.helueni@f2m-esolution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842</Words>
  <Characters>4804</Characters>
  <Application>Microsoft Office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NATALIA HELUENI (EXTERNAL)</cp:lastModifiedBy>
  <cp:revision>12</cp:revision>
  <cp:lastPrinted>2024-10-14T07:47:00Z</cp:lastPrinted>
  <dcterms:created xsi:type="dcterms:W3CDTF">2024-10-18T13:23:00Z</dcterms:created>
  <dcterms:modified xsi:type="dcterms:W3CDTF">2024-10-21T09:34:00Z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MSIP_Label_2fd53d93-3f4c-4b90-b511-bd6bdbb4fba9_Enabled">
    <vt:lpwstr>true</vt:lpwstr>
  </property>
  <property fmtid="{D5CDD505-2E9C-101B-9397-08002B2CF9AE}" pid="10" name="MSIP_Label_2fd53d93-3f4c-4b90-b511-bd6bdbb4fba9_SetDate">
    <vt:lpwstr>2023-07-06T10:33:53Z</vt:lpwstr>
  </property>
  <property fmtid="{D5CDD505-2E9C-101B-9397-08002B2CF9AE}" pid="11" name="MSIP_Label_2fd53d93-3f4c-4b90-b511-bd6bdbb4fba9_Method">
    <vt:lpwstr>Standard</vt:lpwstr>
  </property>
  <property fmtid="{D5CDD505-2E9C-101B-9397-08002B2CF9AE}" pid="12" name="MSIP_Label_2fd53d93-3f4c-4b90-b511-bd6bdbb4fba9_Name">
    <vt:lpwstr>2fd53d93-3f4c-4b90-b511-bd6bdbb4fba9</vt:lpwstr>
  </property>
  <property fmtid="{D5CDD505-2E9C-101B-9397-08002B2CF9AE}" pid="13" name="MSIP_Label_2fd53d93-3f4c-4b90-b511-bd6bdbb4fba9_SiteId">
    <vt:lpwstr>d852d5cd-724c-4128-8812-ffa5db3f8507</vt:lpwstr>
  </property>
  <property fmtid="{D5CDD505-2E9C-101B-9397-08002B2CF9AE}" pid="14" name="MSIP_Label_2fd53d93-3f4c-4b90-b511-bd6bdbb4fba9_ActionId">
    <vt:lpwstr>74bed4ac-2535-419f-96fc-98c1cb12e162</vt:lpwstr>
  </property>
  <property fmtid="{D5CDD505-2E9C-101B-9397-08002B2CF9AE}" pid="15" name="MSIP_Label_2fd53d93-3f4c-4b90-b511-bd6bdbb4fba9_ContentBits">
    <vt:lpwstr>0</vt:lpwstr>
  </property>
</Properties>
</file>