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837B" w14:textId="77777777" w:rsidR="00E9416B" w:rsidRDefault="006264CE" w:rsidP="0094382B">
      <w:pPr>
        <w:pStyle w:val="Paragrafoelenco"/>
        <w:ind w:left="0"/>
        <w:jc w:val="center"/>
        <w:rPr>
          <w:rFonts w:ascii="Open Sans" w:hAnsi="Open Sans" w:cs="Open Sans"/>
          <w:b/>
          <w:color w:val="00B388"/>
          <w:sz w:val="36"/>
          <w:szCs w:val="36"/>
        </w:rPr>
      </w:pPr>
      <w:bookmarkStart w:id="0" w:name="_Hlk107214988"/>
      <w:bookmarkStart w:id="1" w:name="_Hlk106948029"/>
      <w:r w:rsidRPr="006264CE">
        <w:rPr>
          <w:rFonts w:ascii="Open Sans" w:hAnsi="Open Sans" w:cs="Open Sans"/>
          <w:b/>
          <w:color w:val="00B388"/>
          <w:sz w:val="36"/>
          <w:szCs w:val="36"/>
        </w:rPr>
        <w:t xml:space="preserve">Free2move eSolutions and Free2move Charge partner with </w:t>
      </w:r>
      <w:proofErr w:type="spellStart"/>
      <w:r w:rsidRPr="006264CE">
        <w:rPr>
          <w:rFonts w:ascii="Open Sans" w:hAnsi="Open Sans" w:cs="Open Sans"/>
          <w:b/>
          <w:color w:val="00B388"/>
          <w:sz w:val="36"/>
          <w:szCs w:val="36"/>
        </w:rPr>
        <w:t>Plugsurfing</w:t>
      </w:r>
      <w:proofErr w:type="spellEnd"/>
      <w:r w:rsidRPr="006264CE">
        <w:rPr>
          <w:rFonts w:ascii="Open Sans" w:hAnsi="Open Sans" w:cs="Open Sans"/>
          <w:b/>
          <w:color w:val="00B388"/>
          <w:sz w:val="36"/>
          <w:szCs w:val="36"/>
        </w:rPr>
        <w:t xml:space="preserve"> to deliver a smarter, more connected charging experience for EV drivers across Europe</w:t>
      </w:r>
    </w:p>
    <w:p w14:paraId="60115A24" w14:textId="56D6B682" w:rsidR="006264CE" w:rsidRDefault="006264CE" w:rsidP="0094382B">
      <w:pPr>
        <w:pStyle w:val="Paragrafoelenco"/>
        <w:ind w:left="0"/>
        <w:jc w:val="center"/>
        <w:rPr>
          <w:rFonts w:ascii="Open Sans" w:hAnsi="Open Sans" w:cs="Open Sans"/>
          <w:b/>
          <w:color w:val="00B388"/>
          <w:sz w:val="36"/>
          <w:szCs w:val="36"/>
        </w:rPr>
      </w:pPr>
      <w:r w:rsidRPr="006264CE">
        <w:rPr>
          <w:rFonts w:ascii="Open Sans" w:hAnsi="Open Sans" w:cs="Open Sans"/>
          <w:b/>
          <w:color w:val="00B388"/>
          <w:sz w:val="36"/>
          <w:szCs w:val="36"/>
        </w:rPr>
        <w:t xml:space="preserve"> </w:t>
      </w:r>
    </w:p>
    <w:p w14:paraId="22B17B89" w14:textId="29F57C3E" w:rsidR="00005690" w:rsidRPr="00A41CA7" w:rsidRDefault="00005690" w:rsidP="00A41CA7">
      <w:pPr>
        <w:pStyle w:val="Paragrafoelenco"/>
        <w:numPr>
          <w:ilvl w:val="0"/>
          <w:numId w:val="1"/>
        </w:numPr>
        <w:jc w:val="left"/>
        <w:rPr>
          <w:rFonts w:ascii="Open Sans" w:hAnsi="Open Sans" w:cs="Open Sans"/>
          <w:b/>
          <w:sz w:val="22"/>
          <w:szCs w:val="22"/>
        </w:rPr>
      </w:pPr>
      <w:r w:rsidRPr="00A41CA7">
        <w:rPr>
          <w:rFonts w:ascii="Open Sans" w:hAnsi="Open Sans" w:cs="Open Sans"/>
          <w:b/>
          <w:sz w:val="22"/>
          <w:szCs w:val="22"/>
        </w:rPr>
        <w:t>Partnership ensures customers benefit from a seamless and reliable public charging ecosystem</w:t>
      </w:r>
    </w:p>
    <w:p w14:paraId="6B0B7995" w14:textId="6D2178F5" w:rsidR="00066B8C" w:rsidRPr="00A41CA7" w:rsidRDefault="00005690" w:rsidP="00A41CA7">
      <w:pPr>
        <w:pStyle w:val="Paragrafoelenco"/>
        <w:numPr>
          <w:ilvl w:val="0"/>
          <w:numId w:val="1"/>
        </w:numPr>
        <w:rPr>
          <w:rFonts w:ascii="Open Sans" w:eastAsia="Times New Roman" w:hAnsi="Open Sans" w:cs="Open Sans"/>
          <w:sz w:val="22"/>
          <w:szCs w:val="22"/>
          <w:lang w:eastAsia="it-IT"/>
        </w:rPr>
      </w:pPr>
      <w:r w:rsidRPr="00A41CA7">
        <w:rPr>
          <w:rFonts w:ascii="Open Sans" w:hAnsi="Open Sans" w:cs="Open Sans"/>
          <w:b/>
          <w:sz w:val="22"/>
          <w:szCs w:val="22"/>
        </w:rPr>
        <w:t>Over 1 million charging points available to all customers across Europe</w:t>
      </w:r>
    </w:p>
    <w:p w14:paraId="73597E1D" w14:textId="77777777" w:rsidR="00900144" w:rsidRPr="00C56442" w:rsidRDefault="00900144" w:rsidP="00BD4CD7">
      <w:pPr>
        <w:jc w:val="left"/>
        <w:rPr>
          <w:rFonts w:ascii="Open Sans" w:eastAsia="Times New Roman" w:hAnsi="Open Sans" w:cs="Open Sans"/>
          <w:sz w:val="22"/>
          <w:szCs w:val="22"/>
          <w:lang w:eastAsia="it-IT"/>
        </w:rPr>
      </w:pPr>
    </w:p>
    <w:p w14:paraId="7BBEF93A" w14:textId="0105AF88" w:rsidR="006567C0" w:rsidRPr="00FB59AC" w:rsidRDefault="006567C0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Milan</w:t>
      </w:r>
      <w:r w:rsidR="0021504D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-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Berlin, </w:t>
      </w:r>
      <w: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9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 September 2025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—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Free2move eSolutions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and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Free2move Charge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, the two electrification business units of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Stellantis Group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, one of the world's leading automotive companies, have announced a strategic partnership with </w:t>
      </w:r>
      <w:proofErr w:type="spellStart"/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Plugsurfing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, one of Europe's largest managed roaming providers, to deliver enhanced charging services and an intuitive digital experience to electric drivers across the continent.</w:t>
      </w:r>
    </w:p>
    <w:p w14:paraId="686C303C" w14:textId="77777777" w:rsidR="006567C0" w:rsidRDefault="006567C0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Through the integration of </w:t>
      </w:r>
      <w:proofErr w:type="spellStart"/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Plugsurfing's</w:t>
      </w:r>
      <w:proofErr w:type="spellEnd"/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 Drive API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,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Free2move Charge App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and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eSolutions Charging App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have been upgraded to offer Stellantis customers seamless access to over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1 million charging points across Europe</w:t>
      </w:r>
      <w: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eastAsia="en-GB"/>
        </w:rPr>
        <w:t>for slow, fast, and ultrafast charging.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</w:t>
      </w:r>
    </w:p>
    <w:p w14:paraId="1307BB75" w14:textId="77777777" w:rsidR="00295658" w:rsidRPr="00FB59AC" w:rsidRDefault="00295658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</w:p>
    <w:p w14:paraId="19836BE7" w14:textId="728F6DD1" w:rsidR="006567C0" w:rsidRPr="00FB59AC" w:rsidRDefault="0026411B" w:rsidP="00295658">
      <w:p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C</w:t>
      </w:r>
      <w:r w:rsidR="006567C0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ustomers now enjoy many benefits enabled by </w:t>
      </w:r>
      <w:proofErr w:type="spellStart"/>
      <w:r w:rsidR="006567C0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Plugsurfing’s</w:t>
      </w:r>
      <w:proofErr w:type="spellEnd"/>
      <w:r w:rsidR="006567C0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 Drive API,</w:t>
      </w:r>
      <w:r w:rsidR="006567C0"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 includ</w:t>
      </w:r>
      <w:r w:rsidR="006567C0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ing</w:t>
      </w:r>
      <w:r w:rsidR="006567C0"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:</w:t>
      </w:r>
    </w:p>
    <w:p w14:paraId="61CF4B4B" w14:textId="77777777" w:rsidR="006567C0" w:rsidRPr="00FB59AC" w:rsidRDefault="006567C0" w:rsidP="00295658">
      <w:pPr>
        <w:pStyle w:val="Paragrafoelenco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Real-time station data and availability, to help users plan their charging stops efficiently</w:t>
      </w:r>
    </w:p>
    <w:p w14:paraId="688855EF" w14:textId="77777777" w:rsidR="006567C0" w:rsidRPr="00FB59AC" w:rsidRDefault="006567C0" w:rsidP="00295658">
      <w:pPr>
        <w:pStyle w:val="Paragrafoelenco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Transparent pricing across networks, visible before charging begins</w:t>
      </w:r>
    </w:p>
    <w:p w14:paraId="51559BEC" w14:textId="77777777" w:rsidR="006567C0" w:rsidRPr="00FB59AC" w:rsidRDefault="006567C0" w:rsidP="00295658">
      <w:pPr>
        <w:pStyle w:val="Paragrafoelenco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Remote start/stop of charging sessions via smartphone</w:t>
      </w:r>
    </w:p>
    <w:p w14:paraId="5C4B8E5D" w14:textId="77777777" w:rsidR="006567C0" w:rsidRPr="00FB59AC" w:rsidRDefault="006567C0" w:rsidP="00295658">
      <w:pPr>
        <w:pStyle w:val="Paragrafoelenco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Centralized billing and payment through the app</w:t>
      </w:r>
    </w:p>
    <w:p w14:paraId="59A179A0" w14:textId="77777777" w:rsidR="006567C0" w:rsidRPr="00FB59AC" w:rsidRDefault="006567C0" w:rsidP="00295658">
      <w:pPr>
        <w:pStyle w:val="Paragrafoelenco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Seamless roaming across more than 1 million charging points in Europe</w:t>
      </w:r>
    </w:p>
    <w:p w14:paraId="20B9C6B3" w14:textId="77777777" w:rsidR="00295658" w:rsidRDefault="00295658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</w:p>
    <w:p w14:paraId="22C3C1EC" w14:textId="2AAF4368" w:rsidR="006567C0" w:rsidRDefault="006567C0" w:rsidP="00295658">
      <w:pPr>
        <w:rPr>
          <w:rFonts w:ascii="Open Sans" w:eastAsia="Times New Roman" w:hAnsi="Open Sans" w:cs="Open Sans"/>
          <w:b/>
          <w:bCs/>
          <w:sz w:val="22"/>
          <w:szCs w:val="22"/>
          <w:highlight w:val="yellow"/>
          <w:lang w:eastAsia="en-GB"/>
        </w:rPr>
      </w:pPr>
      <w:proofErr w:type="spellStart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Plugsurfing's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network covers the vast majority of Europe's public charging infrastructure. The new integration allows Free2move eSolutions and Free2move Charge to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maintain full ownership of the customer relationship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while connecting to this comprehensive charging ecosystem.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highlight w:val="yellow"/>
          <w:lang w:eastAsia="en-GB"/>
        </w:rPr>
        <w:t xml:space="preserve"> </w:t>
      </w:r>
    </w:p>
    <w:p w14:paraId="693C4C9A" w14:textId="77777777" w:rsidR="00295658" w:rsidRPr="00FB59AC" w:rsidRDefault="00295658" w:rsidP="00295658">
      <w:pPr>
        <w:rPr>
          <w:rFonts w:ascii="Open Sans" w:eastAsia="Times New Roman" w:hAnsi="Open Sans" w:cs="Open Sans"/>
          <w:b/>
          <w:bCs/>
          <w:sz w:val="22"/>
          <w:szCs w:val="22"/>
          <w:highlight w:val="yellow"/>
          <w:lang w:eastAsia="en-GB"/>
        </w:rPr>
      </w:pPr>
    </w:p>
    <w:p w14:paraId="4AF3498F" w14:textId="77777777" w:rsidR="006567C0" w:rsidRDefault="006567C0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“With this new partnership, our customers benefit from the confidence of being connected to one of the most extensive and reliable public charging networks in Europe,” said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 xml:space="preserve">Mathilde </w:t>
      </w:r>
      <w:proofErr w:type="spellStart"/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Lheureux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, CEO of Free2move eSolutions and Head of the Free2move Charge Business Unit. “We are not only expanding access—we are elevating the experience. From real-time availability to simplified payments and remote control of charging sessions, we’re putting full control in the hands of drivers, wherever they are in Europe.”</w:t>
      </w:r>
      <w:r w:rsidRPr="00FB59AC" w:rsidDel="00477AA8">
        <w:rPr>
          <w:rFonts w:ascii="Open Sans" w:eastAsia="Times New Roman" w:hAnsi="Open Sans" w:cs="Open Sans"/>
          <w:sz w:val="22"/>
          <w:szCs w:val="22"/>
          <w:highlight w:val="yellow"/>
          <w:lang w:eastAsia="en-GB"/>
        </w:rPr>
        <w:t xml:space="preserve"> </w:t>
      </w:r>
    </w:p>
    <w:p w14:paraId="28EA46E1" w14:textId="77777777" w:rsidR="00295658" w:rsidRPr="00FB59AC" w:rsidRDefault="00295658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</w:p>
    <w:p w14:paraId="7259D015" w14:textId="77777777" w:rsidR="006567C0" w:rsidRPr="00FB59AC" w:rsidRDefault="006567C0" w:rsidP="00295658">
      <w:pPr>
        <w:rPr>
          <w:rFonts w:ascii="Open Sans" w:eastAsia="Times New Roman" w:hAnsi="Open Sans" w:cs="Open Sans"/>
          <w:sz w:val="22"/>
          <w:szCs w:val="22"/>
          <w:lang w:eastAsia="en-GB"/>
        </w:rPr>
      </w:pP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"We're proud to join forces with Stellantis in shaping the future of EV charging," said </w:t>
      </w:r>
      <w:r w:rsidRPr="00FB59AC">
        <w:rPr>
          <w:rFonts w:ascii="Open Sans" w:eastAsia="Times New Roman" w:hAnsi="Open Sans" w:cs="Open Sans"/>
          <w:b/>
          <w:bCs/>
          <w:sz w:val="22"/>
          <w:szCs w:val="22"/>
          <w:lang w:eastAsia="en-GB"/>
        </w:rPr>
        <w:t>Tom Rowlands</w:t>
      </w:r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, Managing Director of Global EV Solutions at </w:t>
      </w:r>
      <w:proofErr w:type="spellStart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Corpay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, which owns </w:t>
      </w:r>
      <w:proofErr w:type="spellStart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Plugsurfing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. "Our combined efforts are focused on delivering seamless charging experiences. While Stellantis </w:t>
      </w:r>
      <w:proofErr w:type="gramStart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pioneers</w:t>
      </w:r>
      <w:proofErr w:type="gram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vehicle innovation, </w:t>
      </w:r>
      <w:proofErr w:type="spellStart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>Plugsurfing</w:t>
      </w:r>
      <w:proofErr w:type="spellEnd"/>
      <w:r w:rsidRPr="00FB59AC">
        <w:rPr>
          <w:rFonts w:ascii="Open Sans" w:eastAsia="Times New Roman" w:hAnsi="Open Sans" w:cs="Open Sans"/>
          <w:sz w:val="22"/>
          <w:szCs w:val="22"/>
          <w:lang w:eastAsia="en-GB"/>
        </w:rPr>
        <w:t xml:space="preserve"> ensures drivers are connected to an expansive and reliable charging network across Europe."</w:t>
      </w:r>
    </w:p>
    <w:p w14:paraId="7A90AD5C" w14:textId="3B5B6486" w:rsidR="006567C0" w:rsidRDefault="008D5EE6" w:rsidP="008D5EE6">
      <w:pPr>
        <w:shd w:val="clear" w:color="auto" w:fill="FFFFFF"/>
        <w:spacing w:before="100" w:beforeAutospacing="1" w:after="100" w:afterAutospacing="1"/>
        <w:jc w:val="center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  <w:r>
        <w:rPr>
          <w:rFonts w:ascii="Open Sans" w:hAnsi="Open Sans" w:cs="Open Sans"/>
          <w:b/>
          <w:color w:val="00B388"/>
          <w:sz w:val="18"/>
          <w:szCs w:val="18"/>
          <w:lang w:val="en-US"/>
        </w:rPr>
        <w:t>**********</w:t>
      </w:r>
    </w:p>
    <w:p w14:paraId="0EA16E32" w14:textId="4BB9FD6D" w:rsidR="006567C0" w:rsidRPr="006E3110" w:rsidRDefault="006567C0" w:rsidP="006567C0">
      <w:pPr>
        <w:spacing w:before="100" w:beforeAutospacing="1" w:after="100" w:afterAutospacing="1"/>
        <w:rPr>
          <w:rFonts w:ascii="Open Sans" w:eastAsia="Times New Roman" w:hAnsi="Open Sans" w:cs="Open Sans"/>
          <w:sz w:val="18"/>
          <w:szCs w:val="18"/>
          <w:lang w:eastAsia="en-GB"/>
        </w:rPr>
      </w:pPr>
      <w:r w:rsidRPr="006E3110">
        <w:rPr>
          <w:rFonts w:ascii="Open Sans" w:eastAsia="Times New Roman" w:hAnsi="Open Sans" w:cs="Open Sans"/>
          <w:b/>
          <w:bCs/>
          <w:sz w:val="18"/>
          <w:szCs w:val="18"/>
          <w:lang w:eastAsia="en-GB"/>
        </w:rPr>
        <w:lastRenderedPageBreak/>
        <w:t xml:space="preserve">   </w:t>
      </w:r>
    </w:p>
    <w:p w14:paraId="620D2DB5" w14:textId="3798C4A7" w:rsidR="006567C0" w:rsidRDefault="00616D35" w:rsidP="006567C0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  <w:r>
        <w:rPr>
          <w:rFonts w:ascii="Open Sans" w:hAnsi="Open Sans" w:cs="Open Sans"/>
          <w:b/>
          <w:color w:val="00B388"/>
          <w:sz w:val="18"/>
          <w:szCs w:val="18"/>
          <w:lang w:val="en-US"/>
        </w:rPr>
        <w:t xml:space="preserve">About </w:t>
      </w:r>
      <w:r w:rsidR="006567C0" w:rsidRPr="00FB59AC">
        <w:rPr>
          <w:rFonts w:ascii="Open Sans" w:hAnsi="Open Sans" w:cs="Open Sans"/>
          <w:b/>
          <w:color w:val="00B388"/>
          <w:sz w:val="18"/>
          <w:szCs w:val="18"/>
          <w:lang w:val="en-US"/>
        </w:rPr>
        <w:t>Free2move eSolutions</w:t>
      </w:r>
    </w:p>
    <w:p w14:paraId="2E9F65C7" w14:textId="6AE87313" w:rsidR="006567C0" w:rsidRPr="00E2191B" w:rsidRDefault="006567C0" w:rsidP="006567C0">
      <w:pPr>
        <w:shd w:val="clear" w:color="auto" w:fill="FFFFFF"/>
        <w:spacing w:before="100" w:beforeAutospacing="1" w:after="100" w:afterAutospacing="1"/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</w:pPr>
      <w:r w:rsidRPr="00E2191B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>Free2move eSolutions support</w:t>
      </w:r>
      <w:r w:rsidR="005118A7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>s</w:t>
      </w:r>
      <w:r w:rsidRPr="00E2191B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 and facilitate</w:t>
      </w:r>
      <w:r w:rsidR="005118A7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>s</w:t>
      </w:r>
      <w:r w:rsidRPr="00E2191B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 the transition to electric mobility, by taking an active role in achieving accessible, clean mobility. To do so, it provides a wide range of consumers with innovative, tailor-made services that contribute to reducing CO2emissions.</w:t>
      </w:r>
      <w:r w:rsidRPr="00E2191B">
        <w:rPr>
          <w:rStyle w:val="normaltextrun"/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  <w:r w:rsidRPr="00E2191B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Visit our website: </w:t>
      </w:r>
      <w:hyperlink r:id="rId8" w:history="1">
        <w:r w:rsidRPr="00E2191B">
          <w:rPr>
            <w:rStyle w:val="Collegamentoipertestuale"/>
            <w:rFonts w:ascii="Open Sans" w:hAnsi="Open Sans" w:cs="Open Sans"/>
            <w:kern w:val="2"/>
            <w:sz w:val="18"/>
            <w:szCs w:val="18"/>
            <w:lang w:val="en-US"/>
            <w14:ligatures w14:val="standardContextual"/>
          </w:rPr>
          <w:t>www.esolutions.free2move.com</w:t>
        </w:r>
      </w:hyperlink>
      <w:r w:rsidRPr="00E2191B">
        <w:rPr>
          <w:rStyle w:val="normaltextrun"/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</w:p>
    <w:p w14:paraId="341041C9" w14:textId="77777777" w:rsidR="006567C0" w:rsidRPr="00E2191B" w:rsidRDefault="006567C0" w:rsidP="006567C0">
      <w:pPr>
        <w:spacing w:before="100" w:beforeAutospacing="1" w:after="100" w:afterAutospacing="1"/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</w:pPr>
      <w:r w:rsidRPr="00E2191B">
        <w:rPr>
          <w:rStyle w:val="normaltextrun"/>
          <w:rFonts w:ascii="Open Sans" w:hAnsi="Open Sans" w:cs="Open Sans"/>
          <w:b/>
          <w:bCs/>
          <w:color w:val="000000"/>
          <w:kern w:val="2"/>
          <w:sz w:val="18"/>
          <w:szCs w:val="18"/>
          <w:lang w:val="en-US"/>
          <w14:ligatures w14:val="standardContextual"/>
        </w:rPr>
        <w:t>Contact details</w:t>
      </w:r>
      <w:r w:rsidRPr="00E2191B">
        <w:rPr>
          <w:rStyle w:val="normaltextrun"/>
          <w:rFonts w:ascii="Open Sans" w:hAnsi="Open Sans" w:cs="Open Sans"/>
          <w:b/>
          <w:bCs/>
          <w:color w:val="000000"/>
          <w:sz w:val="18"/>
          <w:szCs w:val="18"/>
          <w:lang w:val="en-US"/>
        </w:rPr>
        <w:t xml:space="preserve">: </w:t>
      </w:r>
      <w:r w:rsidRPr="00E2191B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Natalia Helueni, +39 333 2148455, </w:t>
      </w:r>
      <w:hyperlink r:id="rId9" w:history="1">
        <w:r w:rsidRPr="00E2191B">
          <w:rPr>
            <w:rStyle w:val="Collegamentoipertestuale"/>
            <w:rFonts w:ascii="Open Sans" w:hAnsi="Open Sans" w:cs="Open Sans"/>
            <w:kern w:val="2"/>
            <w:sz w:val="18"/>
            <w:szCs w:val="18"/>
            <w:lang w:val="en-US"/>
            <w14:ligatures w14:val="standardContextual"/>
          </w:rPr>
          <w:t>natalia.helueni@f2m-esolutions.com</w:t>
        </w:r>
      </w:hyperlink>
      <w:r w:rsidRPr="00E2191B">
        <w:rPr>
          <w:rStyle w:val="normaltextrun"/>
          <w:rFonts w:ascii="Open Sans" w:hAnsi="Open Sans" w:cs="Open Sans"/>
          <w:color w:val="000000"/>
          <w:sz w:val="18"/>
          <w:szCs w:val="18"/>
          <w:lang w:val="en-US"/>
        </w:rPr>
        <w:t xml:space="preserve"> </w:t>
      </w:r>
    </w:p>
    <w:p w14:paraId="1048D687" w14:textId="77777777" w:rsidR="008D5EE6" w:rsidRPr="0021504D" w:rsidRDefault="008D5EE6" w:rsidP="008D5EE6">
      <w:pPr>
        <w:jc w:val="left"/>
        <w:rPr>
          <w:rFonts w:ascii="Open Sans" w:hAnsi="Open Sans" w:cs="Open Sans"/>
          <w:lang w:val="en-US"/>
        </w:rPr>
      </w:pPr>
    </w:p>
    <w:p w14:paraId="3768CC7A" w14:textId="77777777" w:rsidR="006567C0" w:rsidRPr="00FB59AC" w:rsidRDefault="006567C0" w:rsidP="006567C0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  <w:r w:rsidRPr="00FB59AC">
        <w:rPr>
          <w:rFonts w:ascii="Open Sans" w:hAnsi="Open Sans" w:cs="Open Sans"/>
          <w:b/>
          <w:color w:val="00B388"/>
          <w:sz w:val="18"/>
          <w:szCs w:val="18"/>
          <w:lang w:val="en-US"/>
        </w:rPr>
        <w:t xml:space="preserve">About </w:t>
      </w:r>
      <w:proofErr w:type="spellStart"/>
      <w:r w:rsidRPr="00FB59AC">
        <w:rPr>
          <w:rFonts w:ascii="Open Sans" w:hAnsi="Open Sans" w:cs="Open Sans"/>
          <w:b/>
          <w:color w:val="00B388"/>
          <w:sz w:val="18"/>
          <w:szCs w:val="18"/>
          <w:lang w:val="en-US"/>
        </w:rPr>
        <w:t>Plugsurfing</w:t>
      </w:r>
      <w:proofErr w:type="spellEnd"/>
    </w:p>
    <w:p w14:paraId="4A794341" w14:textId="77777777" w:rsidR="006567C0" w:rsidRPr="0087245C" w:rsidRDefault="006567C0" w:rsidP="006567C0">
      <w:p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18"/>
          <w:szCs w:val="18"/>
          <w:lang w:val="en-US"/>
        </w:rPr>
      </w:pPr>
      <w:proofErr w:type="spell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Plugsurfing</w:t>
      </w:r>
      <w:proofErr w:type="spell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is Europe’s leading EV charging platform for businesses, supporting more than 40 </w:t>
      </w:r>
      <w:proofErr w:type="spell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emobility</w:t>
      </w:r>
      <w:proofErr w:type="spell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service providers (</w:t>
      </w:r>
      <w:proofErr w:type="spell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eMSPs</w:t>
      </w:r>
      <w:proofErr w:type="spell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 xml:space="preserve">) across the continent. As part of </w:t>
      </w:r>
      <w:proofErr w:type="spell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Corpay</w:t>
      </w:r>
      <w:proofErr w:type="spell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—a global leader in payments with deep expertise in fleet</w:t>
      </w:r>
      <w:r>
        <w:rPr>
          <w:rFonts w:ascii="Open Sans" w:hAnsi="Open Sans" w:cs="Open Sans"/>
          <w:color w:val="000000"/>
          <w:sz w:val="18"/>
          <w:szCs w:val="18"/>
          <w:lang w:val="en-US"/>
        </w:rPr>
        <w:t>s</w:t>
      </w:r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—</w:t>
      </w:r>
      <w:proofErr w:type="spell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Plugsurfing</w:t>
      </w:r>
      <w:proofErr w:type="spell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enables fleets, OEMs, and mobility providers to simplify EV charging through flexible, scalable solutions offered via API, OCPI, or white-label products. Its network connects over 2 million EV drivers to more than 1 million charge points operated by 500+ charge point operators (CPOs), ensuring seamless and </w:t>
      </w:r>
      <w:proofErr w:type="gramStart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>fairly priced</w:t>
      </w:r>
      <w:proofErr w:type="gramEnd"/>
      <w:r w:rsidRPr="0087245C">
        <w:rPr>
          <w:rFonts w:ascii="Open Sans" w:hAnsi="Open Sans" w:cs="Open Sans"/>
          <w:color w:val="000000"/>
          <w:sz w:val="18"/>
          <w:szCs w:val="18"/>
          <w:lang w:val="en-US"/>
        </w:rPr>
        <w:t xml:space="preserve"> charging wherever it’s needed.</w:t>
      </w:r>
    </w:p>
    <w:p w14:paraId="6F6CD272" w14:textId="72729FD9" w:rsidR="0056577D" w:rsidRDefault="006567C0" w:rsidP="006567C0">
      <w:pPr>
        <w:jc w:val="left"/>
        <w:rPr>
          <w:rFonts w:ascii="Open Sans" w:hAnsi="Open Sans" w:cs="Open Sans"/>
          <w:sz w:val="22"/>
          <w:szCs w:val="22"/>
        </w:rPr>
      </w:pPr>
      <w:r w:rsidRPr="00E2191B">
        <w:rPr>
          <w:rStyle w:val="normaltextrun"/>
          <w:rFonts w:ascii="Open Sans" w:hAnsi="Open Sans" w:cs="Open Sans"/>
          <w:b/>
          <w:bCs/>
          <w:color w:val="000000"/>
          <w:kern w:val="2"/>
          <w:sz w:val="18"/>
          <w:szCs w:val="18"/>
          <w:lang w:val="en-US"/>
          <w14:ligatures w14:val="standardContextual"/>
        </w:rPr>
        <w:t>Contacts for Media Enquiries</w:t>
      </w:r>
      <w:r w:rsidRPr="00FB59AC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>:</w:t>
      </w:r>
      <w:r w:rsidRPr="00FB59AC">
        <w:rPr>
          <w:rStyle w:val="normaltextrun"/>
          <w:rFonts w:ascii="Open Sans" w:hAnsi="Open Sans" w:cs="Open Sans"/>
          <w:b/>
          <w:bCs/>
          <w:color w:val="000000"/>
          <w:sz w:val="18"/>
          <w:szCs w:val="18"/>
          <w:lang w:val="en-US"/>
        </w:rPr>
        <w:t xml:space="preserve"> </w:t>
      </w:r>
      <w:r w:rsidRPr="00FB59AC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Maxwell Philp, Director of Public Relations at </w:t>
      </w:r>
      <w:proofErr w:type="spellStart"/>
      <w:r>
        <w:rPr>
          <w:rStyle w:val="normaltextrun"/>
          <w:rFonts w:ascii="Open Sans" w:hAnsi="Open Sans" w:cs="Open Sans"/>
          <w:color w:val="000000"/>
          <w:sz w:val="18"/>
          <w:szCs w:val="18"/>
          <w:lang w:val="en-US"/>
        </w:rPr>
        <w:t>Plugsurfing</w:t>
      </w:r>
      <w:proofErr w:type="spellEnd"/>
      <w:r w:rsidRPr="00FB59AC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 Email: </w:t>
      </w:r>
      <w:hyperlink r:id="rId10" w:history="1">
        <w:r w:rsidRPr="00FB59AC">
          <w:rPr>
            <w:rStyle w:val="normaltextrun"/>
            <w:rFonts w:ascii="Open Sans" w:hAnsi="Open Sans" w:cs="Open Sans"/>
            <w:color w:val="000000"/>
            <w:kern w:val="2"/>
            <w:sz w:val="18"/>
            <w:szCs w:val="18"/>
            <w:lang w:val="en-US"/>
            <w14:ligatures w14:val="standardContextual"/>
          </w:rPr>
          <w:t>Maxwell.philp@plugsurfing.com</w:t>
        </w:r>
      </w:hyperlink>
      <w:r w:rsidR="00616D35">
        <w:rPr>
          <w:rStyle w:val="normaltextrun"/>
          <w:rFonts w:ascii="Open Sans" w:hAnsi="Open Sans" w:cs="Open Sans"/>
          <w:color w:val="000000"/>
          <w:kern w:val="2"/>
          <w:sz w:val="18"/>
          <w:szCs w:val="18"/>
          <w:lang w:val="en-US"/>
          <w14:ligatures w14:val="standardContextual"/>
        </w:rPr>
        <w:t xml:space="preserve">  </w:t>
      </w:r>
      <w:r>
        <w:rPr>
          <w:rStyle w:val="normaltextrun"/>
          <w:rFonts w:ascii="Open Sans" w:hAnsi="Open Sans" w:cs="Open Sans"/>
          <w:color w:val="000000"/>
          <w:sz w:val="18"/>
          <w:szCs w:val="18"/>
          <w:lang w:val="en-US"/>
        </w:rPr>
        <w:t xml:space="preserve">  </w:t>
      </w:r>
    </w:p>
    <w:p w14:paraId="731EFD04" w14:textId="77777777" w:rsidR="0056577D" w:rsidRDefault="0056577D" w:rsidP="0056577D">
      <w:pPr>
        <w:jc w:val="left"/>
        <w:rPr>
          <w:rFonts w:ascii="Open Sans" w:hAnsi="Open Sans" w:cs="Open Sans"/>
          <w:sz w:val="22"/>
          <w:szCs w:val="22"/>
        </w:rPr>
      </w:pPr>
    </w:p>
    <w:bookmarkEnd w:id="0"/>
    <w:bookmarkEnd w:id="1"/>
    <w:sectPr w:rsidR="0056577D" w:rsidSect="00C56442">
      <w:headerReference w:type="default" r:id="rId11"/>
      <w:footerReference w:type="default" r:id="rId12"/>
      <w:pgSz w:w="11906" w:h="16838"/>
      <w:pgMar w:top="141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07BD" w14:textId="77777777" w:rsidR="00872CD1" w:rsidRDefault="00872CD1" w:rsidP="00066B8C">
      <w:r>
        <w:separator/>
      </w:r>
    </w:p>
  </w:endnote>
  <w:endnote w:type="continuationSeparator" w:id="0">
    <w:p w14:paraId="7457FFE2" w14:textId="77777777" w:rsidR="00872CD1" w:rsidRDefault="00872CD1" w:rsidP="0006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8F91" w14:textId="3C6DB5AB" w:rsidR="00C56442" w:rsidRDefault="00C56442">
    <w:pPr>
      <w:pStyle w:val="Pidipagina"/>
    </w:pPr>
  </w:p>
  <w:p w14:paraId="106C1939" w14:textId="77777777" w:rsidR="00C56442" w:rsidRDefault="00C56442" w:rsidP="00C56442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105DFA" wp14:editId="74F1F11F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292058113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577A21" w14:textId="77777777" w:rsidR="00C56442" w:rsidRPr="00C56442" w:rsidRDefault="00C56442" w:rsidP="00C56442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C56442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05DFA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s+FAIAACwEAAAOAAAAZHJzL2Uyb0RvYy54bWysU02P2jAQvVfqf7B8LwEKtESEFd0VVSW0&#10;uxJb7dk4Nolke1zbkNBf37ETPrrtqerFmfFM3sy8N17ctVqRo3C+BlPQ0WBIiTAcytrsC/r9Zf3h&#10;MyU+MFMyBUYU9CQ8vVu+f7dobC7GUIEqhSMIYnze2IJWIdg8yzyvhGZ+AFYYDEpwmgV03T4rHWsQ&#10;XatsPBzOsgZcaR1w4T3ePnRBukz4UgoenqT0IhBVUOwtpNOlcxfPbLlg+d4xW9W8b4P9Qxea1QaL&#10;XqAeWGDk4Oo/oHTNHXiQYcBBZyBlzUWaAacZDd9Ms62YFWkWJMfbC03+/8Hyx+PWPjsS2i/QooCR&#10;kMb63ONlnKeVTscvdkowjhSeLrSJNhAef5rNp5MphjjGxsP5FG2Eya5/W+fDVwGaRKOgDmVJbLHj&#10;xocu9ZwSixlY10olaZQhTUFnHxHytwiCK4M1rr1GK7S7th9gB+UJ53LQSe4tX9dYfMN8eGYONcZ+&#10;cW/DEx5SARaB3qKkAvfzb/cxH6nHKCUN7kxB/Y8Dc4IS9c2gKPPRZBKXLDmT6acxOu42sruNmIO+&#10;B1zLEb4Qy5MZ84M6m9KBfsX1XsWqGGKGY+2ChrN5H7pNxufBxWqVknCtLAsbs7U8QkfSIrUv7Stz&#10;tuc/oHKPcN4ulr+Rocvt6F4dAsg6aRQJ7ljteceVTCr3zyfu/K2fsq6PfPkLAAD//wMAUEsDBBQA&#10;BgAIAAAAIQAuB4cD3wAAAAgBAAAPAAAAZHJzL2Rvd25yZXYueG1sTI/BTsMwDIbvSLxDZCRuLN0K&#10;oypNp6nShITgsLELN7fJ2orEKU22FZ4ecxpH+7N+f3+xmpwVJzOG3pOC+SwBYajxuqdWwf59c5eB&#10;CBFJo/VkFHybAKvy+qrAXPszbc1pF1vBIRRyVNDFOORShqYzDsPMD4aYHfzoMPI4tlKPeOZwZ+Ui&#10;SZbSYU/8ocPBVJ1pPndHp+Cl2rzhtl647MdWz6+H9fC1/3hQ6vZmWj+BiGaKl2P402d1KNmp9kfS&#10;QVgFj3OuEhXcpykI5mma8aJmsExBloX8X6D8BQAA//8DAFBLAQItABQABgAIAAAAIQC2gziS/gAA&#10;AOEBAAATAAAAAAAAAAAAAAAAAAAAAABbQ29udGVudF9UeXBlc10ueG1sUEsBAi0AFAAGAAgAAAAh&#10;ADj9If/WAAAAlAEAAAsAAAAAAAAAAAAAAAAALwEAAF9yZWxzLy5yZWxzUEsBAi0AFAAGAAgAAAAh&#10;ADwYSz4UAgAALAQAAA4AAAAAAAAAAAAAAAAALgIAAGRycy9lMm9Eb2MueG1sUEsBAi0AFAAGAAgA&#10;AAAhAC4HhwPfAAAACAEAAA8AAAAAAAAAAAAAAAAAbgQAAGRycy9kb3ducmV2LnhtbFBLBQYAAAAA&#10;BAAEAPMAAAB6BQAAAAA=&#10;" filled="f" stroked="f" strokeweight=".5pt">
              <v:textbox>
                <w:txbxContent>
                  <w:p w14:paraId="51577A21" w14:textId="77777777" w:rsidR="00C56442" w:rsidRPr="00C56442" w:rsidRDefault="00C56442" w:rsidP="00C56442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</w:pPr>
                    <w:r w:rsidRPr="00C56442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</w:rPr>
                      <w:t>PRESS RELEASE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BC2009" wp14:editId="5F09948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880160574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solidFill>
                        <a:srgbClr val="01676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38AEB1" w14:textId="77777777" w:rsidR="00C56442" w:rsidRDefault="00C56442" w:rsidP="00C56442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BC2009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YViwIAAHEFAAAOAAAAZHJzL2Uyb0RvYy54bWysVE1v2zAMvQ/YfxB0X+14bdMGdYqgRYcB&#10;RRusHXpWZDk2IIuapMTOfv1I+SNdV+wwLAdHEh8fqSeSV9ddo9leOV+DyfnsJOVMGQlFbbY5//58&#10;9+mCMx+EKYQGo3J+UJ5fLz9+uGrtQmVQgS6UY0hi/KK1Oa9CsIsk8bJSjfAnYJVBYwmuEQG3bpsU&#10;TrTI3ugkS9PzpAVXWAdSeY+nt72RLyN/WSoZHsvSq8B0zjG3EL8ufjf0TZZXYrF1wla1HNIQ/5BF&#10;I2qDQSeqWxEE27n6D6qmlg48lOFEQpNAWdZSxTvgbWbpm9s8VcKqeBcUx9tJJv//aOXD/smuHcrQ&#10;Wr/wuKRbdKVr6B/zY10U6zCJpbrAJB5m2eXFPEVNJdqy+ef0LKqZHL2t8+GLgobRIucOHyNqJPb3&#10;PmBEhI4QCuZB18VdrXXcuO3mRju2F/Rws/P5eUZvhS6/wbQhsAFy6810khzvElfhoBXhtPmmSlYX&#10;lH3MJJaZmuIIKZUJs95UiUL14c9S/I3RqTDJI+YSCYm5xPgT90AwInuSkbvPcsCTq4pVOjmnf0us&#10;d548YmQwYXJuagPuPQKNtxoi9/hRpF4aUil0mw61wSYmJJ1soDisHXPQd4238q7Gl7wXPqyFwzbB&#10;x8fWD4/4KTW0OYdhxVkF7ud754TH6kUrZy22Xc79j51wijP91WBdX85OT6lP4+b0bJ7hxr22bF5b&#10;zK65ASyQGQ4ZK+OS8EGPy9JB84ITYkVR0SSMxNg5l8GNm5vQjwOcMVKtVhGGvWlFuDdPVhI56UyV&#10;+ty9CGeHcg7YCA8wtqhYvKnqHkueBla7AGUdS/6o6/AC2NexlIYZRIPj9T6ijpNy+QsAAP//AwBQ&#10;SwMEFAAGAAgAAAAhANxpyDncAAAABgEAAA8AAABkcnMvZG93bnJldi54bWxMj0FLw0AQhe+C/2EZ&#10;wZvdpJES0kxKUUSLKFhFepxmt0kwOxuy2zb+e8eTHue9x3vflKvJ9epkx9B5RkhnCSjLtTcdNwgf&#10;7w83OagQiQ31ni3Ctw2wqi4vSiqMP/ObPW1jo6SEQ0EIbYxDoXWoW+sozPxgWbyDHx1FOcdGm5HO&#10;Uu56PU+ShXbUsSy0NNi71tZf26ND2G2SJ05v/adfvzxnm9cD8eM9IV5fTeslqGin+BeGX3xBh0qY&#10;9v7IJqgeQR6JCFmegRI3W8xF2CPkaQa6KvV//OoHAAD//wMAUEsBAi0AFAAGAAgAAAAhALaDOJL+&#10;AAAA4QEAABMAAAAAAAAAAAAAAAAAAAAAAFtDb250ZW50X1R5cGVzXS54bWxQSwECLQAUAAYACAAA&#10;ACEAOP0h/9YAAACUAQAACwAAAAAAAAAAAAAAAAAvAQAAX3JlbHMvLnJlbHNQSwECLQAUAAYACAAA&#10;ACEAjED2FYsCAABxBQAADgAAAAAAAAAAAAAAAAAuAgAAZHJzL2Uyb0RvYy54bWxQSwECLQAUAAYA&#10;CAAAACEA3GnIOdwAAAAGAQAADwAAAAAAAAAAAAAAAADlBAAAZHJzL2Rvd25yZXYueG1sUEsFBgAA&#10;AAAEAAQA8wAAAO4FAAAAAA==&#10;" fillcolor="#016762" stroked="f" strokeweight="1pt">
              <v:textbox>
                <w:txbxContent>
                  <w:p w14:paraId="0C38AEB1" w14:textId="77777777" w:rsidR="00C56442" w:rsidRDefault="00C56442" w:rsidP="00C56442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 wp14:anchorId="5CFC2613" wp14:editId="504D9366">
          <wp:extent cx="3486150" cy="628650"/>
          <wp:effectExtent l="0" t="0" r="0" b="0"/>
          <wp:docPr id="101861259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238E04" w14:textId="77777777" w:rsidR="00C56442" w:rsidRDefault="00C564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25B6" w14:textId="77777777" w:rsidR="00872CD1" w:rsidRDefault="00872CD1" w:rsidP="00066B8C">
      <w:r>
        <w:separator/>
      </w:r>
    </w:p>
  </w:footnote>
  <w:footnote w:type="continuationSeparator" w:id="0">
    <w:p w14:paraId="5A030D7F" w14:textId="77777777" w:rsidR="00872CD1" w:rsidRDefault="00872CD1" w:rsidP="0006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C6CF" w14:textId="74C41418" w:rsidR="0066647B" w:rsidRDefault="00535EE3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F8C954A" wp14:editId="2143DCC6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1611630" cy="229235"/>
          <wp:effectExtent l="0" t="0" r="7620" b="0"/>
          <wp:wrapTight wrapText="bothSides">
            <wp:wrapPolygon edited="0">
              <wp:start x="0" y="0"/>
              <wp:lineTo x="0" y="17950"/>
              <wp:lineTo x="3574" y="19745"/>
              <wp:lineTo x="15830" y="19745"/>
              <wp:lineTo x="21447" y="17950"/>
              <wp:lineTo x="21447" y="5385"/>
              <wp:lineTo x="20681" y="0"/>
              <wp:lineTo x="0" y="0"/>
            </wp:wrapPolygon>
          </wp:wrapTight>
          <wp:docPr id="824646691" name="Immagine 1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646691" name="Immagine 1" descr="Immagine che contiene nero, oscurità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306652CE" wp14:editId="5154DC7C">
          <wp:simplePos x="0" y="0"/>
          <wp:positionH relativeFrom="column">
            <wp:posOffset>2179320</wp:posOffset>
          </wp:positionH>
          <wp:positionV relativeFrom="paragraph">
            <wp:posOffset>-358140</wp:posOffset>
          </wp:positionV>
          <wp:extent cx="1802765" cy="695960"/>
          <wp:effectExtent l="0" t="0" r="0" b="0"/>
          <wp:wrapTight wrapText="bothSides">
            <wp:wrapPolygon edited="0">
              <wp:start x="11412" y="4730"/>
              <wp:lineTo x="3880" y="7686"/>
              <wp:lineTo x="3880" y="15372"/>
              <wp:lineTo x="12325" y="15372"/>
              <wp:lineTo x="12782" y="17737"/>
              <wp:lineTo x="14836" y="17737"/>
              <wp:lineTo x="15064" y="15372"/>
              <wp:lineTo x="17119" y="14781"/>
              <wp:lineTo x="16890" y="5912"/>
              <wp:lineTo x="14380" y="4730"/>
              <wp:lineTo x="11412" y="4730"/>
            </wp:wrapPolygon>
          </wp:wrapTight>
          <wp:docPr id="1673631842" name="Immagine 4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631842" name="Immagine 4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95D9068" wp14:editId="08A24E63">
          <wp:simplePos x="0" y="0"/>
          <wp:positionH relativeFrom="column">
            <wp:posOffset>111125</wp:posOffset>
          </wp:positionH>
          <wp:positionV relativeFrom="paragraph">
            <wp:posOffset>-121920</wp:posOffset>
          </wp:positionV>
          <wp:extent cx="1454150" cy="365760"/>
          <wp:effectExtent l="0" t="0" r="0" b="0"/>
          <wp:wrapTight wrapText="bothSides">
            <wp:wrapPolygon edited="0">
              <wp:start x="849" y="0"/>
              <wp:lineTo x="0" y="4500"/>
              <wp:lineTo x="0" y="12375"/>
              <wp:lineTo x="4245" y="18000"/>
              <wp:lineTo x="4245" y="20250"/>
              <wp:lineTo x="13866" y="20250"/>
              <wp:lineTo x="13866" y="18000"/>
              <wp:lineTo x="21223" y="13500"/>
              <wp:lineTo x="21223" y="3375"/>
              <wp:lineTo x="14997" y="0"/>
              <wp:lineTo x="849" y="0"/>
            </wp:wrapPolygon>
          </wp:wrapTight>
          <wp:docPr id="1760262670" name="Immagine 3" descr="Immagine che contiene Carattere, Elementi grafici, grafica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262670" name="Immagine 3" descr="Immagine che contiene Carattere, Elementi grafici, grafica, test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ADF0E" w14:textId="6CC58515" w:rsidR="0066647B" w:rsidRDefault="0066647B">
    <w:pPr>
      <w:pStyle w:val="Intestazione"/>
    </w:pPr>
  </w:p>
  <w:p w14:paraId="51F84E6F" w14:textId="71C7BB8E" w:rsidR="0066647B" w:rsidRDefault="0066647B">
    <w:pPr>
      <w:pStyle w:val="Intestazione"/>
    </w:pPr>
  </w:p>
  <w:p w14:paraId="3873DC20" w14:textId="1DC45259" w:rsidR="0066647B" w:rsidRDefault="0066647B">
    <w:pPr>
      <w:pStyle w:val="Intestazione"/>
    </w:pPr>
  </w:p>
  <w:p w14:paraId="6A9AF6AD" w14:textId="3F474F14" w:rsidR="004D2B20" w:rsidRDefault="004D2B20">
    <w:pPr>
      <w:pStyle w:val="Intestazione"/>
    </w:pPr>
  </w:p>
  <w:p w14:paraId="1C738F6A" w14:textId="71ED0573" w:rsidR="00066B8C" w:rsidRDefault="00066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6B5"/>
    <w:multiLevelType w:val="hybridMultilevel"/>
    <w:tmpl w:val="E6E8D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A92"/>
    <w:multiLevelType w:val="hybridMultilevel"/>
    <w:tmpl w:val="536CF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453391">
    <w:abstractNumId w:val="1"/>
  </w:num>
  <w:num w:numId="2" w16cid:durableId="162635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8C"/>
    <w:rsid w:val="00003A88"/>
    <w:rsid w:val="00005690"/>
    <w:rsid w:val="00034E12"/>
    <w:rsid w:val="00066B8C"/>
    <w:rsid w:val="00085AE2"/>
    <w:rsid w:val="001000F1"/>
    <w:rsid w:val="00111F33"/>
    <w:rsid w:val="001231B7"/>
    <w:rsid w:val="001411A3"/>
    <w:rsid w:val="00186690"/>
    <w:rsid w:val="001E622E"/>
    <w:rsid w:val="001E7427"/>
    <w:rsid w:val="001F2021"/>
    <w:rsid w:val="002013BC"/>
    <w:rsid w:val="0021504D"/>
    <w:rsid w:val="00247185"/>
    <w:rsid w:val="00257870"/>
    <w:rsid w:val="0026411B"/>
    <w:rsid w:val="00295658"/>
    <w:rsid w:val="002C7770"/>
    <w:rsid w:val="003A322B"/>
    <w:rsid w:val="00434A7E"/>
    <w:rsid w:val="00445D62"/>
    <w:rsid w:val="00457CA3"/>
    <w:rsid w:val="0047060D"/>
    <w:rsid w:val="004D2B20"/>
    <w:rsid w:val="005118A7"/>
    <w:rsid w:val="0053550A"/>
    <w:rsid w:val="00535EE3"/>
    <w:rsid w:val="0056577D"/>
    <w:rsid w:val="005C6CE9"/>
    <w:rsid w:val="005E5A63"/>
    <w:rsid w:val="005F3527"/>
    <w:rsid w:val="005F42E8"/>
    <w:rsid w:val="00616D35"/>
    <w:rsid w:val="006264CE"/>
    <w:rsid w:val="00643926"/>
    <w:rsid w:val="006567C0"/>
    <w:rsid w:val="0066647B"/>
    <w:rsid w:val="006B66EE"/>
    <w:rsid w:val="007273B9"/>
    <w:rsid w:val="007A246A"/>
    <w:rsid w:val="007C1E8A"/>
    <w:rsid w:val="0084469B"/>
    <w:rsid w:val="00867795"/>
    <w:rsid w:val="00872CD1"/>
    <w:rsid w:val="008C0F3E"/>
    <w:rsid w:val="008D54DD"/>
    <w:rsid w:val="008D5EE6"/>
    <w:rsid w:val="00900144"/>
    <w:rsid w:val="00935EC2"/>
    <w:rsid w:val="0094382B"/>
    <w:rsid w:val="00963C68"/>
    <w:rsid w:val="009C7B1D"/>
    <w:rsid w:val="009D0AF4"/>
    <w:rsid w:val="009D3954"/>
    <w:rsid w:val="009E5196"/>
    <w:rsid w:val="00A00B23"/>
    <w:rsid w:val="00A110C1"/>
    <w:rsid w:val="00A17B49"/>
    <w:rsid w:val="00A41CA7"/>
    <w:rsid w:val="00A50F8B"/>
    <w:rsid w:val="00B55681"/>
    <w:rsid w:val="00BB5C8F"/>
    <w:rsid w:val="00BD0544"/>
    <w:rsid w:val="00BD4CD7"/>
    <w:rsid w:val="00BE2BC4"/>
    <w:rsid w:val="00BE7078"/>
    <w:rsid w:val="00C56442"/>
    <w:rsid w:val="00C65E8D"/>
    <w:rsid w:val="00CF25E6"/>
    <w:rsid w:val="00D046DF"/>
    <w:rsid w:val="00D52177"/>
    <w:rsid w:val="00D5642D"/>
    <w:rsid w:val="00D66489"/>
    <w:rsid w:val="00D94A23"/>
    <w:rsid w:val="00DB11A9"/>
    <w:rsid w:val="00DB5D44"/>
    <w:rsid w:val="00DD1EE9"/>
    <w:rsid w:val="00E0200E"/>
    <w:rsid w:val="00E0284B"/>
    <w:rsid w:val="00E2191B"/>
    <w:rsid w:val="00E8644F"/>
    <w:rsid w:val="00E9416B"/>
    <w:rsid w:val="00E96B44"/>
    <w:rsid w:val="00EA0100"/>
    <w:rsid w:val="00ED246A"/>
    <w:rsid w:val="00F34D40"/>
    <w:rsid w:val="00F670CA"/>
    <w:rsid w:val="00FC455F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D8EEC"/>
  <w15:chartTrackingRefBased/>
  <w15:docId w15:val="{9236D269-75EC-4677-900E-028BD2E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B8C"/>
    <w:pPr>
      <w:spacing w:after="0" w:line="240" w:lineRule="auto"/>
      <w:jc w:val="both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66B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6B8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6B8C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066B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66B8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66B8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B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B8C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66B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B8C"/>
    <w:rPr>
      <w:sz w:val="16"/>
      <w:szCs w:val="16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521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2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lutions.free2mov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xwell.philp@plugsurf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helueni@f2m-esolution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16762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DFF0-5AAE-4881-8DD2-ED527D70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3409</Characters>
  <Application>Microsoft Office Word</Application>
  <DocSecurity>0</DocSecurity>
  <Lines>60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VENTRONI Cristian</dc:creator>
  <cp:keywords/>
  <dc:description/>
  <cp:lastModifiedBy>NATALIA HELUENI (EXTERNAL)</cp:lastModifiedBy>
  <cp:revision>2</cp:revision>
  <dcterms:created xsi:type="dcterms:W3CDTF">2025-09-08T15:04:00Z</dcterms:created>
  <dcterms:modified xsi:type="dcterms:W3CDTF">2025-09-08T15:04:00Z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fbc92c-d07f-48f0-8ef1-4c0b14b59929_Enabled">
    <vt:lpwstr>true</vt:lpwstr>
  </property>
  <property fmtid="{D5CDD505-2E9C-101B-9397-08002B2CF9AE}" pid="3" name="MSIP_Label_3bfbc92c-d07f-48f0-8ef1-4c0b14b59929_SetDate">
    <vt:lpwstr>2023-03-30T15:36:11Z</vt:lpwstr>
  </property>
  <property fmtid="{D5CDD505-2E9C-101B-9397-08002B2CF9AE}" pid="4" name="MSIP_Label_3bfbc92c-d07f-48f0-8ef1-4c0b14b59929_Method">
    <vt:lpwstr>Privileged</vt:lpwstr>
  </property>
  <property fmtid="{D5CDD505-2E9C-101B-9397-08002B2CF9AE}" pid="5" name="MSIP_Label_3bfbc92c-d07f-48f0-8ef1-4c0b14b59929_Name">
    <vt:lpwstr>C1 - Restricted</vt:lpwstr>
  </property>
  <property fmtid="{D5CDD505-2E9C-101B-9397-08002B2CF9AE}" pid="6" name="MSIP_Label_3bfbc92c-d07f-48f0-8ef1-4c0b14b59929_SiteId">
    <vt:lpwstr>757bdf2a-9fe4-43ea-b5c9-fdb554650622</vt:lpwstr>
  </property>
  <property fmtid="{D5CDD505-2E9C-101B-9397-08002B2CF9AE}" pid="7" name="MSIP_Label_3bfbc92c-d07f-48f0-8ef1-4c0b14b59929_ActionId">
    <vt:lpwstr>ae833538-4de2-42b9-b03f-49e6bb97cdae</vt:lpwstr>
  </property>
  <property fmtid="{D5CDD505-2E9C-101B-9397-08002B2CF9AE}" pid="8" name="MSIP_Label_3bfbc92c-d07f-48f0-8ef1-4c0b14b59929_ContentBits">
    <vt:lpwstr>0</vt:lpwstr>
  </property>
  <property fmtid="{D5CDD505-2E9C-101B-9397-08002B2CF9AE}" pid="9" name="MSIP_Label_725ca717-11da-4935-b601-f527b9741f2e_Enabled">
    <vt:lpwstr>true</vt:lpwstr>
  </property>
  <property fmtid="{D5CDD505-2E9C-101B-9397-08002B2CF9AE}" pid="10" name="MSIP_Label_725ca717-11da-4935-b601-f527b9741f2e_SetDate">
    <vt:lpwstr>2024-11-14T14:50:43Z</vt:lpwstr>
  </property>
  <property fmtid="{D5CDD505-2E9C-101B-9397-08002B2CF9AE}" pid="11" name="MSIP_Label_725ca717-11da-4935-b601-f527b9741f2e_Method">
    <vt:lpwstr>Standard</vt:lpwstr>
  </property>
  <property fmtid="{D5CDD505-2E9C-101B-9397-08002B2CF9AE}" pid="12" name="MSIP_Label_725ca717-11da-4935-b601-f527b9741f2e_Name">
    <vt:lpwstr>C2 - Internal</vt:lpwstr>
  </property>
  <property fmtid="{D5CDD505-2E9C-101B-9397-08002B2CF9AE}" pid="13" name="MSIP_Label_725ca717-11da-4935-b601-f527b9741f2e_SiteId">
    <vt:lpwstr>d852d5cd-724c-4128-8812-ffa5db3f8507</vt:lpwstr>
  </property>
  <property fmtid="{D5CDD505-2E9C-101B-9397-08002B2CF9AE}" pid="14" name="MSIP_Label_725ca717-11da-4935-b601-f527b9741f2e_ActionId">
    <vt:lpwstr>68944b08-5f2d-45e1-bd6b-792dd328d277</vt:lpwstr>
  </property>
  <property fmtid="{D5CDD505-2E9C-101B-9397-08002B2CF9AE}" pid="15" name="MSIP_Label_725ca717-11da-4935-b601-f527b9741f2e_ContentBits">
    <vt:lpwstr>0</vt:lpwstr>
  </property>
</Properties>
</file>