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1E66" w14:textId="77777777" w:rsidR="00BC6278" w:rsidRPr="00FF33AD" w:rsidRDefault="00BC6278" w:rsidP="00BC6278">
      <w:pPr>
        <w:pStyle w:val="Standard"/>
        <w:jc w:val="center"/>
        <w:rPr>
          <w:rFonts w:asciiTheme="minorHAnsi" w:eastAsia="Adobe 仿宋 Std R" w:hAnsiTheme="minorHAnsi" w:cs="Open Sans"/>
          <w:b/>
          <w:color w:val="00B388"/>
          <w:kern w:val="2"/>
          <w:sz w:val="32"/>
          <w:szCs w:val="28"/>
          <w:lang w:val="en-US" w:eastAsia="en-US" w:bidi="ar-SA"/>
        </w:rPr>
      </w:pPr>
    </w:p>
    <w:p w14:paraId="403D8E66" w14:textId="77777777" w:rsidR="00E4224C" w:rsidRDefault="00EB7F98" w:rsidP="00BD3D64">
      <w:pPr>
        <w:pStyle w:val="Standard"/>
        <w:jc w:val="center"/>
        <w:rPr>
          <w:rFonts w:asciiTheme="minorHAnsi" w:eastAsia="Adobe 仿宋 Std R" w:hAnsiTheme="minorHAnsi" w:cs="Open Sans"/>
          <w:b/>
          <w:color w:val="00B388"/>
          <w:kern w:val="2"/>
          <w:sz w:val="32"/>
          <w:szCs w:val="28"/>
          <w:lang w:val="en-US" w:eastAsia="en-US" w:bidi="ar-SA"/>
        </w:rPr>
      </w:pPr>
      <w:r w:rsidRPr="00FF33AD">
        <w:rPr>
          <w:rFonts w:asciiTheme="minorHAnsi" w:eastAsia="Adobe 仿宋 Std R" w:hAnsiTheme="minorHAnsi" w:cs="Open Sans"/>
          <w:b/>
          <w:color w:val="00B388"/>
          <w:kern w:val="2"/>
          <w:sz w:val="32"/>
          <w:szCs w:val="28"/>
          <w:lang w:val="en-US" w:eastAsia="en-US" w:bidi="ar-SA"/>
        </w:rPr>
        <w:t>F</w:t>
      </w:r>
      <w:r w:rsidR="00BC6278" w:rsidRPr="00FF33AD">
        <w:rPr>
          <w:rFonts w:asciiTheme="minorHAnsi" w:eastAsia="Adobe 仿宋 Std R" w:hAnsiTheme="minorHAnsi" w:cs="Open Sans"/>
          <w:b/>
          <w:color w:val="00B388"/>
          <w:kern w:val="2"/>
          <w:sz w:val="32"/>
          <w:szCs w:val="28"/>
          <w:lang w:val="en-US" w:eastAsia="en-US" w:bidi="ar-SA"/>
        </w:rPr>
        <w:t>ree2move eSolutions</w:t>
      </w:r>
      <w:r w:rsidRPr="00FF33AD">
        <w:rPr>
          <w:rFonts w:asciiTheme="minorHAnsi" w:eastAsia="Adobe 仿宋 Std R" w:hAnsiTheme="minorHAnsi" w:cs="Open Sans"/>
          <w:b/>
          <w:color w:val="00B388"/>
          <w:kern w:val="2"/>
          <w:sz w:val="32"/>
          <w:szCs w:val="28"/>
          <w:lang w:val="en-US" w:eastAsia="en-US" w:bidi="ar-SA"/>
        </w:rPr>
        <w:t xml:space="preserve"> and </w:t>
      </w:r>
      <w:r w:rsidR="00BC6278" w:rsidRPr="00FF33AD">
        <w:rPr>
          <w:rFonts w:asciiTheme="minorHAnsi" w:eastAsia="Adobe 仿宋 Std R" w:hAnsiTheme="minorHAnsi" w:cs="Open Sans"/>
          <w:b/>
          <w:color w:val="00B388"/>
          <w:kern w:val="2"/>
          <w:sz w:val="32"/>
          <w:szCs w:val="28"/>
          <w:lang w:val="en-US" w:eastAsia="en-US" w:bidi="ar-SA"/>
        </w:rPr>
        <w:t xml:space="preserve">eProWallbox </w:t>
      </w:r>
      <w:r w:rsidR="00BD3D64" w:rsidRPr="00FF33AD">
        <w:rPr>
          <w:rFonts w:asciiTheme="minorHAnsi" w:eastAsia="Adobe 仿宋 Std R" w:hAnsiTheme="minorHAnsi" w:cs="Open Sans"/>
          <w:b/>
          <w:color w:val="00B388"/>
          <w:kern w:val="2"/>
          <w:sz w:val="32"/>
          <w:szCs w:val="28"/>
          <w:lang w:val="en-US" w:eastAsia="en-US" w:bidi="ar-SA"/>
        </w:rPr>
        <w:t>support</w:t>
      </w:r>
    </w:p>
    <w:p w14:paraId="40132A15" w14:textId="65432ED2" w:rsidR="00BC6278" w:rsidRPr="00FF33AD" w:rsidRDefault="00BD3D64" w:rsidP="00BD3D64">
      <w:pPr>
        <w:pStyle w:val="Standard"/>
        <w:jc w:val="center"/>
        <w:rPr>
          <w:rFonts w:asciiTheme="minorHAnsi" w:eastAsia="Adobe 仿宋 Std R" w:hAnsiTheme="minorHAnsi" w:cs="Open Sans"/>
          <w:b/>
          <w:color w:val="00B388"/>
          <w:kern w:val="2"/>
          <w:sz w:val="32"/>
          <w:szCs w:val="28"/>
          <w:lang w:val="en-US" w:eastAsia="en-US" w:bidi="ar-SA"/>
        </w:rPr>
      </w:pPr>
      <w:r w:rsidRPr="00FF33AD">
        <w:rPr>
          <w:rFonts w:asciiTheme="minorHAnsi" w:eastAsia="Adobe 仿宋 Std R" w:hAnsiTheme="minorHAnsi" w:cs="Open Sans"/>
          <w:b/>
          <w:color w:val="00B388"/>
          <w:kern w:val="2"/>
          <w:sz w:val="32"/>
          <w:szCs w:val="28"/>
          <w:lang w:val="en-US" w:eastAsia="en-US" w:bidi="ar-SA"/>
        </w:rPr>
        <w:t>new Jeep Avenger</w:t>
      </w:r>
      <w:r w:rsidR="00EF3164">
        <w:rPr>
          <w:rFonts w:asciiTheme="minorHAnsi" w:eastAsia="Adobe 仿宋 Std R" w:hAnsiTheme="minorHAnsi" w:cs="Open Sans"/>
          <w:b/>
          <w:color w:val="00B388"/>
          <w:kern w:val="2"/>
          <w:sz w:val="32"/>
          <w:szCs w:val="28"/>
          <w:lang w:val="en-US" w:eastAsia="en-US" w:bidi="ar-SA"/>
        </w:rPr>
        <w:t>, starting fr</w:t>
      </w:r>
      <w:r w:rsidR="00E4224C">
        <w:rPr>
          <w:rFonts w:asciiTheme="minorHAnsi" w:eastAsia="Adobe 仿宋 Std R" w:hAnsiTheme="minorHAnsi" w:cs="Open Sans"/>
          <w:b/>
          <w:color w:val="00B388"/>
          <w:kern w:val="2"/>
          <w:sz w:val="32"/>
          <w:szCs w:val="28"/>
          <w:lang w:val="en-US" w:eastAsia="en-US" w:bidi="ar-SA"/>
        </w:rPr>
        <w:t>o</w:t>
      </w:r>
      <w:r w:rsidR="00EF3164">
        <w:rPr>
          <w:rFonts w:asciiTheme="minorHAnsi" w:eastAsia="Adobe 仿宋 Std R" w:hAnsiTheme="minorHAnsi" w:cs="Open Sans"/>
          <w:b/>
          <w:color w:val="00B388"/>
          <w:kern w:val="2"/>
          <w:sz w:val="32"/>
          <w:szCs w:val="28"/>
          <w:lang w:val="en-US" w:eastAsia="en-US" w:bidi="ar-SA"/>
        </w:rPr>
        <w:t>m</w:t>
      </w:r>
      <w:r w:rsidRPr="00FF33AD">
        <w:rPr>
          <w:rFonts w:asciiTheme="minorHAnsi" w:eastAsia="Adobe 仿宋 Std R" w:hAnsiTheme="minorHAnsi" w:cs="Open Sans"/>
          <w:b/>
          <w:color w:val="00B388"/>
          <w:kern w:val="2"/>
          <w:sz w:val="32"/>
          <w:szCs w:val="28"/>
          <w:lang w:val="en-US" w:eastAsia="en-US" w:bidi="ar-SA"/>
        </w:rPr>
        <w:t xml:space="preserve"> media drive</w:t>
      </w:r>
    </w:p>
    <w:p w14:paraId="3A4241B2" w14:textId="4DA9DCC3" w:rsidR="00BC6278" w:rsidRPr="00FF33AD" w:rsidRDefault="00BC6278" w:rsidP="00BC6278">
      <w:pPr>
        <w:pStyle w:val="Standard"/>
        <w:rPr>
          <w:rFonts w:asciiTheme="minorHAnsi" w:hAnsiTheme="minorHAnsi" w:cs="Open Sans"/>
          <w:sz w:val="22"/>
          <w:szCs w:val="22"/>
          <w:lang w:val="en-US"/>
        </w:rPr>
      </w:pPr>
    </w:p>
    <w:p w14:paraId="75F17324" w14:textId="1FE928F6" w:rsidR="006729FC" w:rsidRPr="00FF33AD" w:rsidRDefault="00BC6278" w:rsidP="004D4FC6">
      <w:pPr>
        <w:pStyle w:val="Standard"/>
        <w:rPr>
          <w:rFonts w:asciiTheme="minorHAnsi" w:hAnsiTheme="minorHAnsi" w:cs="Open Sans"/>
          <w:sz w:val="22"/>
          <w:szCs w:val="22"/>
          <w:shd w:val="clear" w:color="auto" w:fill="FFFFFF"/>
          <w:lang w:val="en-US"/>
        </w:rPr>
      </w:pPr>
      <w:r w:rsidRPr="00FF33AD">
        <w:rPr>
          <w:rFonts w:asciiTheme="minorHAnsi" w:hAnsiTheme="minorHAnsi" w:cs="Open Sans"/>
          <w:b/>
          <w:bCs/>
          <w:sz w:val="22"/>
          <w:szCs w:val="22"/>
          <w:lang w:val="en-US"/>
        </w:rPr>
        <w:t xml:space="preserve">Milan, </w:t>
      </w:r>
      <w:r w:rsidR="00E1417E" w:rsidRPr="00FF33AD">
        <w:rPr>
          <w:rFonts w:asciiTheme="minorHAnsi" w:hAnsiTheme="minorHAnsi" w:cs="Open Sans"/>
          <w:b/>
          <w:bCs/>
          <w:sz w:val="22"/>
          <w:szCs w:val="22"/>
          <w:lang w:val="en-US"/>
        </w:rPr>
        <w:t>April</w:t>
      </w:r>
      <w:r w:rsidRPr="00FF33AD">
        <w:rPr>
          <w:rFonts w:asciiTheme="minorHAnsi" w:hAnsiTheme="minorHAnsi" w:cs="Open Sans"/>
          <w:b/>
          <w:bCs/>
          <w:sz w:val="22"/>
          <w:szCs w:val="22"/>
          <w:lang w:val="en-US"/>
        </w:rPr>
        <w:t xml:space="preserve"> 1</w:t>
      </w:r>
      <w:r w:rsidR="00AE567E">
        <w:rPr>
          <w:rFonts w:asciiTheme="minorHAnsi" w:hAnsiTheme="minorHAnsi" w:cs="Open Sans"/>
          <w:b/>
          <w:bCs/>
          <w:sz w:val="22"/>
          <w:szCs w:val="22"/>
          <w:lang w:val="en-US"/>
        </w:rPr>
        <w:t>7</w:t>
      </w:r>
      <w:r w:rsidRPr="00FF33AD">
        <w:rPr>
          <w:rFonts w:asciiTheme="minorHAnsi" w:hAnsiTheme="minorHAnsi" w:cs="Open Sans"/>
          <w:b/>
          <w:bCs/>
          <w:sz w:val="22"/>
          <w:szCs w:val="22"/>
          <w:lang w:val="en-US"/>
        </w:rPr>
        <w:t>, 2023</w:t>
      </w:r>
      <w:r w:rsidRPr="00FF33AD">
        <w:rPr>
          <w:rFonts w:asciiTheme="minorHAnsi" w:hAnsiTheme="minorHAnsi" w:cs="Open Sans"/>
          <w:sz w:val="22"/>
          <w:szCs w:val="22"/>
          <w:lang w:val="en-US"/>
        </w:rPr>
        <w:t xml:space="preserve"> –</w:t>
      </w:r>
      <w:r w:rsidR="006729FC" w:rsidRPr="00FF33AD">
        <w:rPr>
          <w:rFonts w:asciiTheme="minorHAnsi" w:hAnsiTheme="minorHAnsi" w:cs="Open Sans"/>
          <w:sz w:val="22"/>
          <w:szCs w:val="22"/>
          <w:lang w:val="en-US"/>
        </w:rPr>
        <w:t xml:space="preserve"> </w:t>
      </w:r>
      <w:r w:rsidR="006729FC" w:rsidRPr="00FF33AD">
        <w:rPr>
          <w:rFonts w:asciiTheme="minorHAnsi" w:hAnsiTheme="minorHAnsi" w:cs="Open Sans"/>
          <w:sz w:val="22"/>
          <w:szCs w:val="22"/>
          <w:shd w:val="clear" w:color="auto" w:fill="FFFFFF"/>
          <w:lang w:val="en-US"/>
        </w:rPr>
        <w:t xml:space="preserve">The introduction of the Jeep Avenger in Europe marks the beginning of the next phase of the electrification of the </w:t>
      </w:r>
      <w:r w:rsidR="008651E9" w:rsidRPr="00FF33AD">
        <w:rPr>
          <w:rFonts w:asciiTheme="minorHAnsi" w:hAnsiTheme="minorHAnsi" w:cs="Open Sans"/>
          <w:sz w:val="22"/>
          <w:szCs w:val="22"/>
          <w:shd w:val="clear" w:color="auto" w:fill="FFFFFF"/>
          <w:lang w:val="en-US"/>
        </w:rPr>
        <w:t>Jeep</w:t>
      </w:r>
      <w:r w:rsidR="006729FC" w:rsidRPr="00FF33AD">
        <w:rPr>
          <w:rFonts w:asciiTheme="minorHAnsi" w:hAnsiTheme="minorHAnsi" w:cs="Open Sans"/>
          <w:sz w:val="22"/>
          <w:szCs w:val="22"/>
          <w:shd w:val="clear" w:color="auto" w:fill="FFFFFF"/>
          <w:lang w:val="en-US"/>
        </w:rPr>
        <w:t xml:space="preserve"> brand – the BEV wave – that will see four fully-electric vehicles hit the market by 2025. By the end of 2030, the Jeep brand’s European sales will be 100% pure electric.</w:t>
      </w:r>
    </w:p>
    <w:p w14:paraId="3A34021F" w14:textId="46BA16D2" w:rsidR="006729FC" w:rsidRPr="00FF33AD" w:rsidRDefault="00C657CA" w:rsidP="00535D52">
      <w:pPr>
        <w:pStyle w:val="Standard"/>
        <w:rPr>
          <w:rFonts w:asciiTheme="minorHAnsi" w:hAnsiTheme="minorHAnsi" w:cs="Open Sans"/>
          <w:sz w:val="22"/>
          <w:szCs w:val="22"/>
          <w:lang w:val="en-US"/>
        </w:rPr>
      </w:pPr>
      <w:r w:rsidRPr="00FF33AD">
        <w:rPr>
          <w:rFonts w:asciiTheme="minorHAnsi" w:hAnsiTheme="minorHAnsi" w:cs="Open Sans"/>
          <w:sz w:val="22"/>
          <w:szCs w:val="22"/>
          <w:lang w:val="en-US"/>
        </w:rPr>
        <w:t xml:space="preserve">Alongside the iconic brand and its BEV models </w:t>
      </w:r>
      <w:r w:rsidR="00535D52" w:rsidRPr="00FF33AD">
        <w:rPr>
          <w:rFonts w:asciiTheme="minorHAnsi" w:hAnsiTheme="minorHAnsi" w:cs="Open Sans"/>
          <w:sz w:val="22"/>
          <w:szCs w:val="22"/>
          <w:lang w:val="en-US"/>
        </w:rPr>
        <w:t>– starting with the</w:t>
      </w:r>
      <w:r w:rsidR="006729FC" w:rsidRPr="00FF33AD">
        <w:rPr>
          <w:rFonts w:asciiTheme="minorHAnsi" w:hAnsiTheme="minorHAnsi" w:cs="Open Sans"/>
          <w:sz w:val="22"/>
          <w:szCs w:val="22"/>
          <w:lang w:val="en-US"/>
        </w:rPr>
        <w:t xml:space="preserve"> Jeep Avenger</w:t>
      </w:r>
      <w:r w:rsidR="00E1417E" w:rsidRPr="00FF33AD">
        <w:rPr>
          <w:rFonts w:asciiTheme="minorHAnsi" w:hAnsiTheme="minorHAnsi" w:cs="Open Sans"/>
          <w:sz w:val="22"/>
          <w:szCs w:val="22"/>
          <w:lang w:val="en-US"/>
        </w:rPr>
        <w:t xml:space="preserve"> already from the media drive that is taking place </w:t>
      </w:r>
      <w:r w:rsidR="00D439F6" w:rsidRPr="00FF33AD">
        <w:rPr>
          <w:rFonts w:asciiTheme="minorHAnsi" w:hAnsiTheme="minorHAnsi" w:cs="Open Sans"/>
          <w:sz w:val="22"/>
          <w:szCs w:val="22"/>
          <w:lang w:val="en-US"/>
        </w:rPr>
        <w:t xml:space="preserve">at Malaga, on the Costa del Sol </w:t>
      </w:r>
      <w:r w:rsidR="006729FC" w:rsidRPr="00FF33AD">
        <w:rPr>
          <w:rFonts w:asciiTheme="minorHAnsi" w:hAnsiTheme="minorHAnsi" w:cs="Open Sans"/>
          <w:sz w:val="22"/>
          <w:szCs w:val="22"/>
          <w:lang w:val="en-US"/>
        </w:rPr>
        <w:t>– is Free2move eSolutions and its charging solutions.</w:t>
      </w:r>
    </w:p>
    <w:p w14:paraId="31199097" w14:textId="77777777" w:rsidR="00D02046" w:rsidRDefault="004D4FC6" w:rsidP="00D02046">
      <w:pPr>
        <w:pStyle w:val="Standard"/>
        <w:rPr>
          <w:rFonts w:asciiTheme="minorHAnsi" w:hAnsiTheme="minorHAnsi" w:cs="Open Sans"/>
          <w:sz w:val="22"/>
          <w:szCs w:val="22"/>
          <w:lang w:val="en-US"/>
        </w:rPr>
      </w:pPr>
      <w:r w:rsidRPr="00FF33AD">
        <w:rPr>
          <w:rFonts w:asciiTheme="minorHAnsi" w:hAnsiTheme="minorHAnsi" w:cs="Open Sans"/>
          <w:sz w:val="22"/>
          <w:szCs w:val="22"/>
          <w:lang w:val="en-US"/>
        </w:rPr>
        <w:t xml:space="preserve">First of all the </w:t>
      </w:r>
      <w:r w:rsidRPr="00FF33AD">
        <w:rPr>
          <w:rFonts w:asciiTheme="minorHAnsi" w:hAnsiTheme="minorHAnsi" w:cs="Open Sans"/>
          <w:b/>
          <w:bCs/>
          <w:sz w:val="22"/>
          <w:szCs w:val="22"/>
          <w:lang w:val="en-US"/>
        </w:rPr>
        <w:t>eProWallbox</w:t>
      </w:r>
      <w:r w:rsidRPr="00FF33AD">
        <w:rPr>
          <w:rFonts w:asciiTheme="minorHAnsi" w:hAnsiTheme="minorHAnsi" w:cs="Open Sans"/>
          <w:sz w:val="22"/>
          <w:szCs w:val="22"/>
          <w:lang w:val="en-US"/>
        </w:rPr>
        <w:t>, a complete family of charging devices capable of satisfying the many needs of the most diverse customers: whether those who need to charge their cars in their home garage, fleet managers or those responsible for public or private car parks.</w:t>
      </w:r>
    </w:p>
    <w:p w14:paraId="391625F9" w14:textId="77777777" w:rsidR="00D02046" w:rsidRDefault="004D4FC6" w:rsidP="009B7860">
      <w:pPr>
        <w:pStyle w:val="Standard"/>
        <w:rPr>
          <w:rFonts w:asciiTheme="minorHAnsi" w:hAnsiTheme="minorHAnsi" w:cs="Open Sans"/>
          <w:sz w:val="22"/>
          <w:szCs w:val="22"/>
          <w:lang w:val="en-US"/>
        </w:rPr>
      </w:pPr>
      <w:r w:rsidRPr="00FF33AD">
        <w:rPr>
          <w:rFonts w:asciiTheme="minorHAnsi" w:hAnsiTheme="minorHAnsi" w:cs="Open Sans"/>
          <w:sz w:val="22"/>
          <w:szCs w:val="22"/>
          <w:lang w:val="en-US"/>
        </w:rPr>
        <w:t>The eProW</w:t>
      </w:r>
      <w:r w:rsidR="00D02046">
        <w:rPr>
          <w:rFonts w:asciiTheme="minorHAnsi" w:hAnsiTheme="minorHAnsi" w:cs="Open Sans"/>
          <w:sz w:val="22"/>
          <w:szCs w:val="22"/>
          <w:lang w:val="en-US"/>
        </w:rPr>
        <w:t>a</w:t>
      </w:r>
      <w:r w:rsidRPr="00FF33AD">
        <w:rPr>
          <w:rFonts w:asciiTheme="minorHAnsi" w:hAnsiTheme="minorHAnsi" w:cs="Open Sans"/>
          <w:sz w:val="22"/>
          <w:szCs w:val="22"/>
          <w:lang w:val="en-US"/>
        </w:rPr>
        <w:t>llbox offers high flexibility in terms of functionality and cost. It has a modular power range from 7.4 up to 22 kW and allows remote charging management, only for those who are enabled, directly from a smartphone thanks to access control.</w:t>
      </w:r>
    </w:p>
    <w:p w14:paraId="7CCDEC8E" w14:textId="77777777" w:rsidR="00D02046" w:rsidRDefault="009B7860" w:rsidP="00D02046">
      <w:pPr>
        <w:pStyle w:val="Standard"/>
        <w:rPr>
          <w:rFonts w:asciiTheme="minorHAnsi" w:hAnsiTheme="minorHAnsi" w:cs="Open Sans"/>
          <w:sz w:val="22"/>
          <w:szCs w:val="22"/>
          <w:lang w:val="en-US"/>
        </w:rPr>
      </w:pPr>
      <w:r w:rsidRPr="00FF33AD">
        <w:rPr>
          <w:rFonts w:asciiTheme="minorHAnsi" w:hAnsiTheme="minorHAnsi" w:cs="Open Sans"/>
          <w:sz w:val="22"/>
          <w:szCs w:val="22"/>
          <w:lang w:val="en-US"/>
        </w:rPr>
        <w:t>Free2move eSolutions is one of the most consumer safety-conscious manufacturers of Electric Vehicle Supply Equipment (EVSE) in Europe: with the eProWallbox, it has obtained the TÜV Rheinland Type Approved Certification, which is in addition to all the mandatory certifications required by the European Union. Furthermore, the eProWallboxes have been officially validated by Stellantis’ technical bodies and are therefore perfectly compatible with all the group’s electric and plug-in hybrid cars.</w:t>
      </w:r>
    </w:p>
    <w:p w14:paraId="60EC5FEE" w14:textId="77777777" w:rsidR="00D02046" w:rsidRDefault="004D4FC6" w:rsidP="00D02046">
      <w:pPr>
        <w:pStyle w:val="Standard"/>
        <w:rPr>
          <w:rFonts w:asciiTheme="minorHAnsi" w:hAnsiTheme="minorHAnsi" w:cs="Open Sans"/>
          <w:sz w:val="22"/>
          <w:szCs w:val="22"/>
          <w:lang w:val="en-US"/>
        </w:rPr>
      </w:pPr>
      <w:r w:rsidRPr="00FF33AD">
        <w:rPr>
          <w:rFonts w:asciiTheme="minorHAnsi" w:hAnsiTheme="minorHAnsi" w:cs="Open Sans"/>
          <w:sz w:val="22"/>
          <w:szCs w:val="22"/>
          <w:lang w:val="en-US"/>
        </w:rPr>
        <w:t xml:space="preserve">In order to enjoy maximum freedom and recharge the new Jeep Avenger on-the-go, Free2move eSolutions offers </w:t>
      </w:r>
      <w:r w:rsidRPr="00FF33AD">
        <w:rPr>
          <w:rFonts w:asciiTheme="minorHAnsi" w:hAnsiTheme="minorHAnsi" w:cs="Open Sans"/>
          <w:b/>
          <w:bCs/>
          <w:sz w:val="22"/>
          <w:szCs w:val="22"/>
          <w:lang w:val="en-US"/>
        </w:rPr>
        <w:t>eSolutions Chargin</w:t>
      </w:r>
      <w:r w:rsidR="008158E7" w:rsidRPr="00FF33AD">
        <w:rPr>
          <w:rFonts w:asciiTheme="minorHAnsi" w:hAnsiTheme="minorHAnsi" w:cs="Open Sans"/>
          <w:b/>
          <w:bCs/>
          <w:sz w:val="22"/>
          <w:szCs w:val="22"/>
          <w:lang w:val="en-US"/>
        </w:rPr>
        <w:t>g</w:t>
      </w:r>
      <w:r w:rsidR="008158E7" w:rsidRPr="00FF33AD">
        <w:rPr>
          <w:rFonts w:asciiTheme="minorHAnsi" w:hAnsiTheme="minorHAnsi" w:cs="Open Sans"/>
          <w:sz w:val="22"/>
          <w:szCs w:val="22"/>
          <w:lang w:val="en-US"/>
        </w:rPr>
        <w:t>,</w:t>
      </w:r>
      <w:r w:rsidRPr="00FF33AD">
        <w:rPr>
          <w:rFonts w:asciiTheme="minorHAnsi" w:hAnsiTheme="minorHAnsi" w:cs="Open Sans"/>
          <w:sz w:val="22"/>
          <w:szCs w:val="22"/>
          <w:lang w:val="en-US"/>
        </w:rPr>
        <w:t xml:space="preserve"> the app designed to meet the needs of both those taking their first steps in eMobility and those who need to make more frequent use of electric mobility </w:t>
      </w:r>
      <w:r w:rsidR="008158E7" w:rsidRPr="00FF33AD">
        <w:rPr>
          <w:rFonts w:asciiTheme="minorHAnsi" w:hAnsiTheme="minorHAnsi" w:cs="Open Sans"/>
          <w:sz w:val="22"/>
          <w:szCs w:val="22"/>
          <w:lang w:val="en-US"/>
        </w:rPr>
        <w:t>“</w:t>
      </w:r>
      <w:r w:rsidRPr="00FF33AD">
        <w:rPr>
          <w:rFonts w:asciiTheme="minorHAnsi" w:hAnsiTheme="minorHAnsi" w:cs="Open Sans"/>
          <w:sz w:val="22"/>
          <w:szCs w:val="22"/>
          <w:lang w:val="en-US"/>
        </w:rPr>
        <w:t>outside the home</w:t>
      </w:r>
      <w:r w:rsidR="008158E7" w:rsidRPr="00FF33AD">
        <w:rPr>
          <w:rFonts w:asciiTheme="minorHAnsi" w:hAnsiTheme="minorHAnsi" w:cs="Open Sans"/>
          <w:sz w:val="22"/>
          <w:szCs w:val="22"/>
          <w:lang w:val="en-US"/>
        </w:rPr>
        <w:t>”</w:t>
      </w:r>
      <w:r w:rsidRPr="00FF33AD">
        <w:rPr>
          <w:rFonts w:asciiTheme="minorHAnsi" w:hAnsiTheme="minorHAnsi" w:cs="Open Sans"/>
          <w:sz w:val="22"/>
          <w:szCs w:val="22"/>
          <w:lang w:val="en-US"/>
        </w:rPr>
        <w:t>.</w:t>
      </w:r>
    </w:p>
    <w:p w14:paraId="587EBAEF" w14:textId="77777777" w:rsidR="00D02046" w:rsidRDefault="004D4FC6" w:rsidP="00D02046">
      <w:pPr>
        <w:pStyle w:val="Standard"/>
        <w:rPr>
          <w:rFonts w:asciiTheme="minorHAnsi" w:hAnsiTheme="minorHAnsi" w:cs="Open Sans"/>
          <w:sz w:val="22"/>
          <w:szCs w:val="22"/>
          <w:lang w:val="en-US"/>
        </w:rPr>
      </w:pPr>
      <w:r w:rsidRPr="00FF33AD">
        <w:rPr>
          <w:rFonts w:asciiTheme="minorHAnsi" w:hAnsiTheme="minorHAnsi" w:cs="Open Sans"/>
          <w:sz w:val="22"/>
          <w:szCs w:val="22"/>
          <w:lang w:val="en-US"/>
        </w:rPr>
        <w:t xml:space="preserve">Thanks to eSolutions Charging, coverage is guaranteed in 29 countries and around 450,000 charging points. With the app, it is possible to recharge </w:t>
      </w:r>
      <w:r w:rsidR="00394B7C" w:rsidRPr="00FF33AD">
        <w:rPr>
          <w:rFonts w:asciiTheme="minorHAnsi" w:hAnsiTheme="minorHAnsi" w:cs="Open Sans"/>
          <w:sz w:val="22"/>
          <w:szCs w:val="22"/>
          <w:lang w:val="en-US"/>
        </w:rPr>
        <w:t>and</w:t>
      </w:r>
      <w:r w:rsidRPr="00FF33AD">
        <w:rPr>
          <w:rFonts w:asciiTheme="minorHAnsi" w:hAnsiTheme="minorHAnsi" w:cs="Open Sans"/>
          <w:sz w:val="22"/>
          <w:szCs w:val="22"/>
          <w:lang w:val="en-US"/>
        </w:rPr>
        <w:t xml:space="preserve"> manage all activities related to charging the Avenger. Two possibilities are offered to users. </w:t>
      </w:r>
      <w:r w:rsidRPr="00FF33AD">
        <w:rPr>
          <w:rFonts w:asciiTheme="minorHAnsi" w:hAnsiTheme="minorHAnsi" w:cs="Open Sans"/>
          <w:b/>
          <w:bCs/>
          <w:sz w:val="22"/>
          <w:szCs w:val="22"/>
          <w:lang w:val="en-US"/>
        </w:rPr>
        <w:t>Pay as you move Beginner</w:t>
      </w:r>
      <w:r w:rsidRPr="00FF33AD">
        <w:rPr>
          <w:rFonts w:asciiTheme="minorHAnsi" w:hAnsiTheme="minorHAnsi" w:cs="Open Sans"/>
          <w:sz w:val="22"/>
          <w:szCs w:val="22"/>
          <w:lang w:val="en-US"/>
        </w:rPr>
        <w:t xml:space="preserve"> is dedicated to those who are taking their first steps in electric mobility and recharge occasionally: for a payment of 90 euro</w:t>
      </w:r>
      <w:r w:rsidR="00394B7C" w:rsidRPr="00FF33AD">
        <w:rPr>
          <w:rFonts w:asciiTheme="minorHAnsi" w:hAnsiTheme="minorHAnsi" w:cs="Open Sans"/>
          <w:sz w:val="22"/>
          <w:szCs w:val="22"/>
          <w:lang w:val="en-US"/>
        </w:rPr>
        <w:t>-</w:t>
      </w:r>
      <w:r w:rsidRPr="00FF33AD">
        <w:rPr>
          <w:rFonts w:asciiTheme="minorHAnsi" w:hAnsiTheme="minorHAnsi" w:cs="Open Sans"/>
          <w:sz w:val="22"/>
          <w:szCs w:val="22"/>
          <w:lang w:val="en-US"/>
        </w:rPr>
        <w:t>cents per session it is possible to access the recharging network.</w:t>
      </w:r>
    </w:p>
    <w:p w14:paraId="2CA0E9F1" w14:textId="5CEF0424" w:rsidR="004D4FC6" w:rsidRPr="00FF33AD" w:rsidRDefault="004D4FC6" w:rsidP="00D02046">
      <w:pPr>
        <w:pStyle w:val="Standard"/>
        <w:rPr>
          <w:rFonts w:asciiTheme="minorHAnsi" w:hAnsiTheme="minorHAnsi" w:cs="Open Sans"/>
          <w:sz w:val="22"/>
          <w:szCs w:val="22"/>
          <w:lang w:val="en-US"/>
        </w:rPr>
      </w:pPr>
      <w:r w:rsidRPr="00FF33AD">
        <w:rPr>
          <w:rFonts w:asciiTheme="minorHAnsi" w:hAnsiTheme="minorHAnsi" w:cs="Open Sans"/>
          <w:b/>
          <w:bCs/>
          <w:sz w:val="22"/>
          <w:szCs w:val="22"/>
          <w:lang w:val="en-US"/>
        </w:rPr>
        <w:t>Pay as you move Advanced</w:t>
      </w:r>
      <w:r w:rsidRPr="00FF33AD">
        <w:rPr>
          <w:rFonts w:asciiTheme="minorHAnsi" w:hAnsiTheme="minorHAnsi" w:cs="Open Sans"/>
          <w:sz w:val="22"/>
          <w:szCs w:val="22"/>
          <w:lang w:val="en-US"/>
        </w:rPr>
        <w:t>, on the other hand, is the solution dedicated to those who use recharging outside the home more frequently and habitually and want to make the most of the advantages of electric mobility. For a monthly fee of EUR 4.99, you can access the charging network without incurring any management costs per session.</w:t>
      </w:r>
    </w:p>
    <w:p w14:paraId="0729C8B1" w14:textId="77777777" w:rsidR="00D02046" w:rsidRDefault="00D02046" w:rsidP="004D4FC6">
      <w:pPr>
        <w:pStyle w:val="Standard"/>
        <w:rPr>
          <w:rFonts w:asciiTheme="minorHAnsi" w:hAnsiTheme="minorHAnsi" w:cs="Open Sans"/>
          <w:sz w:val="22"/>
          <w:szCs w:val="22"/>
          <w:lang w:val="en-US"/>
        </w:rPr>
      </w:pPr>
    </w:p>
    <w:p w14:paraId="0F4C8C82" w14:textId="1950DA0D" w:rsidR="004D4FC6" w:rsidRPr="00FF33AD" w:rsidRDefault="004D4FC6" w:rsidP="004D4FC6">
      <w:pPr>
        <w:pStyle w:val="Standard"/>
        <w:rPr>
          <w:rFonts w:asciiTheme="minorHAnsi" w:hAnsiTheme="minorHAnsi" w:cs="Open Sans"/>
          <w:sz w:val="22"/>
          <w:szCs w:val="22"/>
          <w:lang w:val="en-US"/>
        </w:rPr>
      </w:pPr>
      <w:r w:rsidRPr="00FF33AD">
        <w:rPr>
          <w:rFonts w:asciiTheme="minorHAnsi" w:hAnsiTheme="minorHAnsi" w:cs="Open Sans"/>
          <w:sz w:val="22"/>
          <w:szCs w:val="22"/>
          <w:lang w:val="en-US"/>
        </w:rPr>
        <w:t xml:space="preserve">For </w:t>
      </w:r>
      <w:r w:rsidRPr="00FF33AD">
        <w:rPr>
          <w:rFonts w:asciiTheme="minorHAnsi" w:hAnsiTheme="minorHAnsi" w:cs="Open Sans"/>
          <w:b/>
          <w:bCs/>
          <w:sz w:val="22"/>
          <w:szCs w:val="22"/>
          <w:lang w:val="en-US"/>
        </w:rPr>
        <w:t>Francesco Calcara</w:t>
      </w:r>
      <w:r w:rsidRPr="00FF33AD">
        <w:rPr>
          <w:rFonts w:asciiTheme="minorHAnsi" w:hAnsiTheme="minorHAnsi" w:cs="Open Sans"/>
          <w:sz w:val="22"/>
          <w:szCs w:val="22"/>
          <w:lang w:val="en-US"/>
        </w:rPr>
        <w:t xml:space="preserve">, Chief Operations Officer of Free2move eSolutions, </w:t>
      </w:r>
      <w:r w:rsidR="00394B7C" w:rsidRPr="00FF33AD">
        <w:rPr>
          <w:rFonts w:asciiTheme="minorHAnsi" w:hAnsiTheme="minorHAnsi" w:cs="Open Sans"/>
          <w:sz w:val="22"/>
          <w:szCs w:val="22"/>
          <w:lang w:val="en-US"/>
        </w:rPr>
        <w:t>“</w:t>
      </w:r>
      <w:r w:rsidRPr="00FF33AD">
        <w:rPr>
          <w:rFonts w:asciiTheme="minorHAnsi" w:hAnsiTheme="minorHAnsi" w:cs="Open Sans"/>
          <w:sz w:val="22"/>
          <w:szCs w:val="22"/>
          <w:lang w:val="en-US"/>
        </w:rPr>
        <w:t>it is very important for us to be alongside an iconic brand like Jeep and an</w:t>
      </w:r>
      <w:r w:rsidR="00C4055A">
        <w:rPr>
          <w:rFonts w:asciiTheme="minorHAnsi" w:hAnsiTheme="minorHAnsi" w:cs="Open Sans"/>
          <w:sz w:val="22"/>
          <w:szCs w:val="22"/>
          <w:lang w:val="en-US"/>
        </w:rPr>
        <w:t xml:space="preserve">… </w:t>
      </w:r>
      <w:r w:rsidR="00C4055A" w:rsidRPr="00C4055A">
        <w:rPr>
          <w:rFonts w:asciiTheme="minorHAnsi" w:hAnsiTheme="minorHAnsi" w:cs="Open Sans"/>
          <w:sz w:val="22"/>
          <w:szCs w:val="22"/>
          <w:lang w:val="en-US"/>
        </w:rPr>
        <w:t>electrifying</w:t>
      </w:r>
      <w:r w:rsidRPr="00FF33AD">
        <w:rPr>
          <w:rFonts w:asciiTheme="minorHAnsi" w:hAnsiTheme="minorHAnsi" w:cs="Open Sans"/>
          <w:sz w:val="22"/>
          <w:szCs w:val="22"/>
          <w:lang w:val="en-US"/>
        </w:rPr>
        <w:t xml:space="preserve"> model like the Avenger</w:t>
      </w:r>
      <w:r w:rsidR="00840B72" w:rsidRPr="00FF33AD">
        <w:rPr>
          <w:rFonts w:asciiTheme="minorHAnsi" w:hAnsiTheme="minorHAnsi" w:cs="Open Sans"/>
          <w:sz w:val="22"/>
          <w:szCs w:val="22"/>
          <w:lang w:val="en-US"/>
        </w:rPr>
        <w:t>, car of the year 2023</w:t>
      </w:r>
      <w:r w:rsidRPr="00FF33AD">
        <w:rPr>
          <w:rFonts w:asciiTheme="minorHAnsi" w:hAnsiTheme="minorHAnsi" w:cs="Open Sans"/>
          <w:sz w:val="22"/>
          <w:szCs w:val="22"/>
          <w:lang w:val="en-US"/>
        </w:rPr>
        <w:t xml:space="preserve">. It demonstrates our intention to </w:t>
      </w:r>
      <w:r w:rsidR="002E12F5">
        <w:rPr>
          <w:rFonts w:asciiTheme="minorHAnsi" w:hAnsiTheme="minorHAnsi" w:cs="Open Sans"/>
          <w:sz w:val="22"/>
          <w:szCs w:val="22"/>
          <w:lang w:val="en-US"/>
        </w:rPr>
        <w:t>be close to</w:t>
      </w:r>
      <w:r w:rsidRPr="00FF33AD">
        <w:rPr>
          <w:rFonts w:asciiTheme="minorHAnsi" w:hAnsiTheme="minorHAnsi" w:cs="Open Sans"/>
          <w:sz w:val="22"/>
          <w:szCs w:val="22"/>
          <w:lang w:val="en-US"/>
        </w:rPr>
        <w:t xml:space="preserve"> the brand on its rapid growth path towards an all-electric range, supporting its demanding customers with smart</w:t>
      </w:r>
      <w:r w:rsidR="00533467">
        <w:rPr>
          <w:rFonts w:asciiTheme="minorHAnsi" w:hAnsiTheme="minorHAnsi" w:cs="Open Sans"/>
          <w:sz w:val="22"/>
          <w:szCs w:val="22"/>
          <w:lang w:val="en-US"/>
        </w:rPr>
        <w:t xml:space="preserve"> and</w:t>
      </w:r>
      <w:r w:rsidRPr="00FF33AD">
        <w:rPr>
          <w:rFonts w:asciiTheme="minorHAnsi" w:hAnsiTheme="minorHAnsi" w:cs="Open Sans"/>
          <w:sz w:val="22"/>
          <w:szCs w:val="22"/>
          <w:lang w:val="en-US"/>
        </w:rPr>
        <w:t xml:space="preserve"> tailor-made offers</w:t>
      </w:r>
      <w:r w:rsidR="009B7860" w:rsidRPr="00FF33AD">
        <w:rPr>
          <w:rFonts w:asciiTheme="minorHAnsi" w:hAnsiTheme="minorHAnsi" w:cs="Open Sans"/>
          <w:sz w:val="22"/>
          <w:szCs w:val="22"/>
          <w:lang w:val="en-US"/>
        </w:rPr>
        <w:t>”</w:t>
      </w:r>
      <w:r w:rsidRPr="00FF33AD">
        <w:rPr>
          <w:rFonts w:asciiTheme="minorHAnsi" w:hAnsiTheme="minorHAnsi" w:cs="Open Sans"/>
          <w:sz w:val="22"/>
          <w:szCs w:val="22"/>
          <w:lang w:val="en-US"/>
        </w:rPr>
        <w:t>.</w:t>
      </w:r>
    </w:p>
    <w:p w14:paraId="383F0043" w14:textId="77777777" w:rsidR="004D4FC6" w:rsidRDefault="004D4FC6" w:rsidP="00BC6278">
      <w:pPr>
        <w:pStyle w:val="Standard"/>
        <w:rPr>
          <w:rFonts w:asciiTheme="minorHAnsi" w:hAnsiTheme="minorHAnsi" w:cs="Open Sans"/>
          <w:sz w:val="22"/>
          <w:szCs w:val="22"/>
          <w:lang w:val="en-US"/>
        </w:rPr>
      </w:pPr>
    </w:p>
    <w:p w14:paraId="79DAF208" w14:textId="77777777" w:rsidR="00D02046" w:rsidRPr="00FF33AD" w:rsidRDefault="00D02046" w:rsidP="00BC6278">
      <w:pPr>
        <w:pStyle w:val="Standard"/>
        <w:rPr>
          <w:rFonts w:asciiTheme="minorHAnsi" w:hAnsiTheme="minorHAnsi" w:cs="Open Sans"/>
          <w:sz w:val="22"/>
          <w:szCs w:val="22"/>
          <w:lang w:val="en-US"/>
        </w:rPr>
      </w:pPr>
    </w:p>
    <w:p w14:paraId="1579D00C" w14:textId="7D2F130E" w:rsidR="00026D2C" w:rsidRPr="00FF33AD" w:rsidRDefault="00026D2C" w:rsidP="00396A59">
      <w:pPr>
        <w:pStyle w:val="Standard"/>
        <w:rPr>
          <w:rFonts w:asciiTheme="minorHAnsi" w:eastAsiaTheme="minorHAnsi" w:hAnsiTheme="minorHAnsi" w:cs="Open Sans"/>
          <w:kern w:val="0"/>
          <w:sz w:val="22"/>
          <w:szCs w:val="22"/>
          <w:lang w:val="en-US" w:eastAsia="en-US" w:bidi="ar-SA"/>
        </w:rPr>
      </w:pPr>
      <w:r w:rsidRPr="00FF33AD">
        <w:rPr>
          <w:rFonts w:asciiTheme="minorHAnsi" w:eastAsiaTheme="minorHAnsi" w:hAnsiTheme="minorHAnsi" w:cs="Open Sans"/>
          <w:kern w:val="0"/>
          <w:sz w:val="22"/>
          <w:szCs w:val="22"/>
          <w:lang w:val="en-US" w:eastAsia="en-US" w:bidi="ar-SA"/>
        </w:rPr>
        <w:t>***</w:t>
      </w:r>
    </w:p>
    <w:p w14:paraId="16C8CC65" w14:textId="77777777" w:rsidR="00FF33AD" w:rsidRDefault="00FF33AD" w:rsidP="00396A59">
      <w:pPr>
        <w:pStyle w:val="Standard"/>
        <w:rPr>
          <w:rFonts w:asciiTheme="minorHAnsi" w:eastAsiaTheme="minorHAnsi" w:hAnsiTheme="minorHAnsi" w:cs="Open Sans"/>
          <w:kern w:val="0"/>
          <w:sz w:val="22"/>
          <w:szCs w:val="22"/>
          <w:lang w:val="en-US" w:eastAsia="en-US" w:bidi="ar-SA"/>
        </w:rPr>
      </w:pPr>
    </w:p>
    <w:p w14:paraId="6B54C1CB" w14:textId="77777777" w:rsidR="00D02046" w:rsidRPr="00FF33AD" w:rsidRDefault="00D02046" w:rsidP="00396A59">
      <w:pPr>
        <w:pStyle w:val="Standard"/>
        <w:rPr>
          <w:rFonts w:asciiTheme="minorHAnsi" w:eastAsiaTheme="minorHAnsi" w:hAnsiTheme="minorHAnsi" w:cs="Open Sans"/>
          <w:kern w:val="0"/>
          <w:sz w:val="22"/>
          <w:szCs w:val="22"/>
          <w:lang w:val="en-US" w:eastAsia="en-US" w:bidi="ar-SA"/>
        </w:rPr>
      </w:pPr>
    </w:p>
    <w:p w14:paraId="54C393DE" w14:textId="77777777" w:rsidR="00E36963" w:rsidRPr="00FF33AD" w:rsidRDefault="00E36963" w:rsidP="00E36963">
      <w:pPr>
        <w:shd w:val="clear" w:color="auto" w:fill="FFFFFF"/>
        <w:rPr>
          <w:rFonts w:cs="Open Sans"/>
          <w:b/>
          <w:color w:val="00B388"/>
          <w:sz w:val="18"/>
          <w:szCs w:val="18"/>
          <w:lang w:val="en-US"/>
        </w:rPr>
      </w:pPr>
      <w:r w:rsidRPr="00FF33AD">
        <w:rPr>
          <w:rFonts w:cs="Open Sans"/>
          <w:b/>
          <w:color w:val="00B388"/>
          <w:sz w:val="18"/>
          <w:szCs w:val="18"/>
          <w:lang w:val="en-US"/>
        </w:rPr>
        <w:t>About Free2move eSolutions</w:t>
      </w:r>
    </w:p>
    <w:p w14:paraId="6E0C8749" w14:textId="77777777" w:rsidR="00E36963" w:rsidRPr="00FF33AD" w:rsidRDefault="00E36963" w:rsidP="00E36963">
      <w:pPr>
        <w:pStyle w:val="NormaleWeb"/>
        <w:shd w:val="clear" w:color="auto" w:fill="FFFFFF"/>
        <w:spacing w:before="0" w:beforeAutospacing="0" w:after="0" w:afterAutospacing="0"/>
        <w:rPr>
          <w:rFonts w:asciiTheme="minorHAnsi" w:eastAsiaTheme="minorHAnsi" w:hAnsiTheme="minorHAnsi" w:cs="Open Sans"/>
          <w:sz w:val="16"/>
          <w:szCs w:val="16"/>
          <w:lang w:val="en-US"/>
        </w:rPr>
      </w:pPr>
      <w:r w:rsidRPr="00FF33AD">
        <w:rPr>
          <w:rFonts w:asciiTheme="minorHAnsi" w:eastAsiaTheme="minorHAnsi" w:hAnsiTheme="minorHAnsi" w:cs="Open Sans"/>
          <w:b/>
          <w:sz w:val="16"/>
          <w:szCs w:val="16"/>
          <w:lang w:val="en-US"/>
        </w:rPr>
        <w:t>Free2move eSolutions</w:t>
      </w:r>
      <w:r w:rsidRPr="00FF33AD">
        <w:rPr>
          <w:rFonts w:asciiTheme="minorHAnsi" w:eastAsiaTheme="minorHAnsi" w:hAnsiTheme="minorHAnsi" w:cs="Open Sans"/>
          <w:sz w:val="16"/>
          <w:szCs w:val="16"/>
          <w:lang w:val="en-US"/>
        </w:rPr>
        <w:t xml:space="preserve"> is a joint venture between Stellantis and NHOA, founded to support and facilitate the transition to electric mobility, by taking an active role in achieving accessible, clean mobility. To do so, it provides a wide range of consumers with innovative, tailor-made services that contribute to reducing</w:t>
      </w:r>
      <w:r w:rsidRPr="00FF33AD">
        <w:rPr>
          <w:rStyle w:val="normaltextrun"/>
          <w:rFonts w:asciiTheme="minorHAnsi" w:hAnsiTheme="minorHAnsi" w:cs="Open Sans"/>
          <w:color w:val="000000"/>
          <w:sz w:val="16"/>
          <w:szCs w:val="16"/>
          <w:lang w:val="en-US"/>
        </w:rPr>
        <w:t xml:space="preserve"> CO</w:t>
      </w:r>
      <w:r w:rsidRPr="00FF33AD">
        <w:rPr>
          <w:rStyle w:val="normaltextrun"/>
          <w:rFonts w:asciiTheme="minorHAnsi" w:hAnsiTheme="minorHAnsi" w:cs="Open Sans"/>
          <w:color w:val="000000"/>
          <w:sz w:val="16"/>
          <w:szCs w:val="16"/>
          <w:vertAlign w:val="subscript"/>
          <w:lang w:val="en-US"/>
        </w:rPr>
        <w:t>2</w:t>
      </w:r>
      <w:r w:rsidRPr="00FF33AD">
        <w:rPr>
          <w:rFonts w:asciiTheme="minorHAnsi" w:eastAsiaTheme="minorHAnsi" w:hAnsiTheme="minorHAnsi" w:cs="Open Sans"/>
          <w:sz w:val="16"/>
          <w:szCs w:val="16"/>
          <w:lang w:val="en-US"/>
        </w:rPr>
        <w:t xml:space="preserve"> emissions.</w:t>
      </w:r>
    </w:p>
    <w:p w14:paraId="71AEDAFA" w14:textId="77777777" w:rsidR="00E36963" w:rsidRPr="00FF33AD" w:rsidRDefault="00E36963" w:rsidP="00E36963">
      <w:pPr>
        <w:shd w:val="clear" w:color="auto" w:fill="FFFFFF"/>
        <w:rPr>
          <w:rFonts w:cs="Open Sans"/>
          <w:lang w:val="en-US"/>
        </w:rPr>
      </w:pPr>
      <w:r w:rsidRPr="00FF33AD">
        <w:rPr>
          <w:rFonts w:cs="Open Sans"/>
          <w:lang w:val="en-US"/>
        </w:rPr>
        <w:t xml:space="preserve">Visit us on our website​s​: </w:t>
      </w:r>
      <w:hyperlink r:id="rId8" w:history="1">
        <w:r w:rsidRPr="00FF33AD">
          <w:rPr>
            <w:rStyle w:val="Collegamentoipertestuale"/>
            <w:rFonts w:cs="Open Sans"/>
            <w:lang w:val="en-US"/>
          </w:rPr>
          <w:t>www.esolutions.free2move.com/​</w:t>
        </w:r>
      </w:hyperlink>
    </w:p>
    <w:p w14:paraId="5C13928B" w14:textId="77777777" w:rsidR="00E36963" w:rsidRPr="00FF33AD" w:rsidRDefault="00E36963" w:rsidP="00E36963">
      <w:pPr>
        <w:rPr>
          <w:rFonts w:cs="Open Sans"/>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E36963" w:rsidRPr="00FF33AD" w14:paraId="2766A5EE" w14:textId="77777777" w:rsidTr="00F900FC">
        <w:trPr>
          <w:trHeight w:val="454"/>
        </w:trPr>
        <w:tc>
          <w:tcPr>
            <w:tcW w:w="610" w:type="dxa"/>
          </w:tcPr>
          <w:p w14:paraId="75E9C3B9" w14:textId="77777777" w:rsidR="00E36963" w:rsidRPr="00FF33AD" w:rsidRDefault="00E36963" w:rsidP="00F900FC">
            <w:pPr>
              <w:textAlignment w:val="baseline"/>
              <w:rPr>
                <w:rFonts w:eastAsia="Times New Roman" w:cs="Open Sans"/>
                <w:color w:val="073763"/>
              </w:rPr>
            </w:pPr>
            <w:r w:rsidRPr="00FF33AD">
              <w:rPr>
                <w:rFonts w:eastAsia="Times New Roman" w:cs="Open Sans"/>
                <w:noProof/>
                <w:color w:val="073763"/>
                <w:lang w:val="en-US"/>
              </w:rPr>
              <w:lastRenderedPageBreak/>
              <w:drawing>
                <wp:inline distT="0" distB="0" distL="0" distR="0" wp14:anchorId="2EC45EDC" wp14:editId="3E77EBB3">
                  <wp:extent cx="247650" cy="2476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24067942" w14:textId="77777777" w:rsidR="00E36963" w:rsidRPr="00FF33AD" w:rsidRDefault="00AE567E" w:rsidP="00F900FC">
            <w:pPr>
              <w:shd w:val="clear" w:color="auto" w:fill="FFFFFF"/>
              <w:textAlignment w:val="baseline"/>
              <w:rPr>
                <w:rFonts w:eastAsia="Times New Roman" w:cs="Open Sans"/>
                <w:color w:val="073763"/>
              </w:rPr>
            </w:pPr>
            <w:hyperlink r:id="rId10" w:history="1">
              <w:r w:rsidR="00E36963" w:rsidRPr="00FF33AD">
                <w:rPr>
                  <w:rStyle w:val="Collegamentoipertestuale"/>
                  <w:rFonts w:eastAsia="Times New Roman" w:cs="Open Sans"/>
                </w:rPr>
                <w:t>Follow us on LinkedIn</w:t>
              </w:r>
            </w:hyperlink>
          </w:p>
        </w:tc>
      </w:tr>
      <w:tr w:rsidR="00E36963" w:rsidRPr="00FF33AD" w14:paraId="4DDF1ECE" w14:textId="77777777" w:rsidTr="00F900FC">
        <w:trPr>
          <w:trHeight w:val="454"/>
        </w:trPr>
        <w:tc>
          <w:tcPr>
            <w:tcW w:w="610" w:type="dxa"/>
          </w:tcPr>
          <w:p w14:paraId="27F863D8" w14:textId="77777777" w:rsidR="00E36963" w:rsidRPr="00FF33AD" w:rsidRDefault="00E36963" w:rsidP="00F900FC">
            <w:pPr>
              <w:textAlignment w:val="baseline"/>
              <w:rPr>
                <w:rFonts w:eastAsia="Times New Roman" w:cs="Open Sans"/>
                <w:color w:val="073763"/>
              </w:rPr>
            </w:pPr>
            <w:r w:rsidRPr="00FF33AD">
              <w:rPr>
                <w:rFonts w:eastAsia="Times New Roman" w:cs="Open Sans"/>
                <w:noProof/>
                <w:color w:val="073763"/>
                <w:lang w:val="en-US"/>
              </w:rPr>
              <w:drawing>
                <wp:inline distT="0" distB="0" distL="0" distR="0" wp14:anchorId="1999FA56" wp14:editId="43257395">
                  <wp:extent cx="250812" cy="248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7F1B1AC6" w14:textId="363DA567" w:rsidR="00E36963" w:rsidRPr="00FF33AD" w:rsidRDefault="00AE567E" w:rsidP="00F900FC">
            <w:pPr>
              <w:shd w:val="clear" w:color="auto" w:fill="FFFFFF"/>
              <w:textAlignment w:val="baseline"/>
              <w:rPr>
                <w:rFonts w:eastAsia="Times New Roman" w:cs="Open Sans"/>
                <w:color w:val="073763"/>
              </w:rPr>
            </w:pPr>
            <w:hyperlink r:id="rId12" w:history="1">
              <w:r w:rsidR="00E36963" w:rsidRPr="00FF33AD">
                <w:rPr>
                  <w:rStyle w:val="Collegamentoipertestuale"/>
                  <w:rFonts w:eastAsia="Times New Roman" w:cs="Open Sans"/>
                </w:rPr>
                <w:t>Follow us on Facebook</w:t>
              </w:r>
            </w:hyperlink>
          </w:p>
        </w:tc>
      </w:tr>
      <w:tr w:rsidR="00E36963" w:rsidRPr="00FF33AD" w14:paraId="36C83417" w14:textId="77777777" w:rsidTr="00F900FC">
        <w:trPr>
          <w:trHeight w:val="454"/>
        </w:trPr>
        <w:tc>
          <w:tcPr>
            <w:tcW w:w="610" w:type="dxa"/>
          </w:tcPr>
          <w:p w14:paraId="03ADAEDD" w14:textId="77777777" w:rsidR="00E36963" w:rsidRPr="00FF33AD" w:rsidRDefault="00E36963" w:rsidP="00F900FC">
            <w:pPr>
              <w:textAlignment w:val="baseline"/>
              <w:rPr>
                <w:rFonts w:eastAsia="Times New Roman" w:cs="Open Sans"/>
                <w:noProof/>
                <w:color w:val="073763"/>
              </w:rPr>
            </w:pPr>
            <w:r w:rsidRPr="00FF33AD">
              <w:rPr>
                <w:rFonts w:eastAsia="Times New Roman" w:cs="Open Sans"/>
                <w:noProof/>
                <w:color w:val="073763"/>
                <w:lang w:val="en-US"/>
              </w:rPr>
              <w:drawing>
                <wp:inline distT="0" distB="0" distL="0" distR="0" wp14:anchorId="0ECFF9C4" wp14:editId="5BAD977D">
                  <wp:extent cx="247604" cy="2484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391A0896" w14:textId="77777777" w:rsidR="00E36963" w:rsidRPr="00FF33AD" w:rsidRDefault="00AE567E" w:rsidP="00F900FC">
            <w:pPr>
              <w:shd w:val="clear" w:color="auto" w:fill="FFFFFF"/>
              <w:textAlignment w:val="baseline"/>
              <w:rPr>
                <w:rFonts w:cs="Open Sans"/>
              </w:rPr>
            </w:pPr>
            <w:hyperlink r:id="rId14" w:history="1">
              <w:r w:rsidR="00E36963" w:rsidRPr="00FF33AD">
                <w:rPr>
                  <w:rStyle w:val="Collegamentoipertestuale"/>
                  <w:rFonts w:eastAsia="Times New Roman" w:cs="Open Sans"/>
                </w:rPr>
                <w:t>Follow us on Instagram</w:t>
              </w:r>
            </w:hyperlink>
          </w:p>
        </w:tc>
      </w:tr>
      <w:tr w:rsidR="00E36963" w:rsidRPr="00FF33AD" w14:paraId="227D5AF5" w14:textId="77777777" w:rsidTr="00F900FC">
        <w:trPr>
          <w:trHeight w:val="454"/>
        </w:trPr>
        <w:tc>
          <w:tcPr>
            <w:tcW w:w="610" w:type="dxa"/>
          </w:tcPr>
          <w:p w14:paraId="398328C7" w14:textId="77777777" w:rsidR="00E36963" w:rsidRPr="00FF33AD" w:rsidRDefault="00E36963" w:rsidP="00F900FC">
            <w:pPr>
              <w:textAlignment w:val="baseline"/>
              <w:rPr>
                <w:rFonts w:eastAsia="Times New Roman" w:cs="Open Sans"/>
                <w:color w:val="073763"/>
              </w:rPr>
            </w:pPr>
            <w:r w:rsidRPr="00FF33AD">
              <w:rPr>
                <w:rFonts w:eastAsia="Times New Roman" w:cs="Open Sans"/>
                <w:noProof/>
                <w:color w:val="073763"/>
                <w:lang w:val="en-US"/>
              </w:rPr>
              <w:drawing>
                <wp:inline distT="0" distB="0" distL="0" distR="0" wp14:anchorId="2D997499" wp14:editId="731AD16B">
                  <wp:extent cx="248400" cy="2484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77C02CA3" w14:textId="75FF2E31" w:rsidR="00E36963" w:rsidRPr="00FF33AD" w:rsidRDefault="00AE567E" w:rsidP="00F900FC">
            <w:pPr>
              <w:textAlignment w:val="baseline"/>
              <w:rPr>
                <w:rFonts w:eastAsia="Times New Roman" w:cs="Open Sans"/>
                <w:color w:val="073763"/>
              </w:rPr>
            </w:pPr>
            <w:hyperlink r:id="rId16" w:history="1">
              <w:r w:rsidR="00E36963" w:rsidRPr="00FF33AD">
                <w:rPr>
                  <w:rStyle w:val="Collegamentoipertestuale"/>
                  <w:rFonts w:eastAsia="Times New Roman" w:cs="Open Sans"/>
                </w:rPr>
                <w:t>Follow us on YouTube</w:t>
              </w:r>
            </w:hyperlink>
          </w:p>
        </w:tc>
      </w:tr>
    </w:tbl>
    <w:p w14:paraId="3E1738A7" w14:textId="77777777" w:rsidR="00E36963" w:rsidRPr="001556E9" w:rsidRDefault="00E36963" w:rsidP="00E36963">
      <w:pPr>
        <w:shd w:val="clear" w:color="auto" w:fill="FFFFFF"/>
        <w:textAlignment w:val="baseline"/>
        <w:rPr>
          <w:rFonts w:cs="Open Sans"/>
          <w:b/>
          <w:color w:val="00B388"/>
          <w:lang w:val="en-US"/>
        </w:rPr>
      </w:pPr>
      <w:r w:rsidRPr="001556E9">
        <w:rPr>
          <w:rFonts w:cs="Open Sans"/>
          <w:b/>
          <w:color w:val="00B388"/>
          <w:lang w:val="en-US"/>
        </w:rPr>
        <w:t>Contact details</w:t>
      </w:r>
    </w:p>
    <w:p w14:paraId="1BE53BBB" w14:textId="77777777" w:rsidR="00E36963" w:rsidRPr="00FF33AD" w:rsidRDefault="00E36963" w:rsidP="00E36963">
      <w:pPr>
        <w:shd w:val="clear" w:color="auto" w:fill="FFFFFF"/>
        <w:jc w:val="left"/>
        <w:textAlignment w:val="baseline"/>
        <w:rPr>
          <w:rFonts w:eastAsia="Times New Roman" w:cs="Open Sans"/>
          <w:color w:val="000000"/>
          <w:lang w:eastAsia="it-IT"/>
        </w:rPr>
      </w:pPr>
      <w:bookmarkStart w:id="0" w:name="_Hlk128399321"/>
      <w:r w:rsidRPr="00FF33AD">
        <w:rPr>
          <w:rFonts w:eastAsia="Times New Roman" w:cs="Open Sans"/>
          <w:color w:val="000000"/>
          <w:lang w:eastAsia="it-IT"/>
        </w:rPr>
        <w:t>Marco Belletti, +39 334 6004837, </w:t>
      </w:r>
      <w:hyperlink r:id="rId17" w:tgtFrame="_blank" w:history="1">
        <w:r w:rsidRPr="00FF33AD">
          <w:rPr>
            <w:rStyle w:val="Collegamentoipertestuale"/>
            <w:rFonts w:eastAsia="Times New Roman" w:cs="Open Sans"/>
            <w:lang w:eastAsia="it-IT"/>
          </w:rPr>
          <w:t>marco.belletti@f2m-esolutions.com</w:t>
        </w:r>
      </w:hyperlink>
    </w:p>
    <w:p w14:paraId="44313F56" w14:textId="77777777" w:rsidR="00E36963" w:rsidRPr="00FF33AD" w:rsidRDefault="00E36963" w:rsidP="00E36963">
      <w:pPr>
        <w:shd w:val="clear" w:color="auto" w:fill="FFFFFF"/>
        <w:jc w:val="left"/>
        <w:textAlignment w:val="baseline"/>
        <w:rPr>
          <w:rFonts w:eastAsia="Times New Roman" w:cs="Open Sans"/>
          <w:color w:val="000000"/>
          <w:lang w:eastAsia="it-IT"/>
        </w:rPr>
      </w:pPr>
      <w:bookmarkStart w:id="1" w:name="_Hlk128399287"/>
      <w:r w:rsidRPr="00FF33AD">
        <w:rPr>
          <w:rFonts w:eastAsia="Times New Roman" w:cs="Open Sans"/>
          <w:color w:val="000000"/>
          <w:lang w:eastAsia="it-IT"/>
        </w:rPr>
        <w:t xml:space="preserve">Elisa Boggio, +39 334 6191020, </w:t>
      </w:r>
      <w:hyperlink r:id="rId18" w:history="1">
        <w:r w:rsidRPr="00FF33AD">
          <w:rPr>
            <w:rStyle w:val="Collegamentoipertestuale"/>
            <w:rFonts w:eastAsia="Times New Roman" w:cs="Open Sans"/>
            <w:lang w:eastAsia="it-IT"/>
          </w:rPr>
          <w:t>elisa.boggio@f2m-esolutions.com</w:t>
        </w:r>
      </w:hyperlink>
    </w:p>
    <w:bookmarkEnd w:id="1"/>
    <w:p w14:paraId="41351045" w14:textId="3057AE3E" w:rsidR="00026D2C" w:rsidRPr="00FF33AD" w:rsidRDefault="00E36963" w:rsidP="00E36963">
      <w:pPr>
        <w:pStyle w:val="Standard"/>
        <w:rPr>
          <w:rFonts w:asciiTheme="minorHAnsi" w:eastAsiaTheme="minorHAnsi" w:hAnsiTheme="minorHAnsi" w:cs="Open Sans"/>
          <w:kern w:val="0"/>
          <w:sz w:val="16"/>
          <w:szCs w:val="16"/>
          <w:lang w:eastAsia="en-US" w:bidi="ar-SA"/>
        </w:rPr>
      </w:pPr>
      <w:r w:rsidRPr="00FF33AD">
        <w:rPr>
          <w:rFonts w:asciiTheme="minorHAnsi" w:eastAsia="Times New Roman" w:hAnsiTheme="minorHAnsi" w:cs="Open Sans"/>
          <w:color w:val="000000"/>
          <w:sz w:val="16"/>
          <w:szCs w:val="16"/>
          <w:lang w:eastAsia="it-IT"/>
        </w:rPr>
        <w:t>Natalia Helueni, </w:t>
      </w:r>
      <w:r w:rsidRPr="00FF33AD">
        <w:rPr>
          <w:rFonts w:asciiTheme="minorHAnsi" w:eastAsia="Times New Roman" w:hAnsiTheme="minorHAnsi" w:cs="Open Sans"/>
          <w:sz w:val="16"/>
          <w:szCs w:val="16"/>
          <w:lang w:eastAsia="it-IT"/>
        </w:rPr>
        <w:t>+39 333 2148455</w:t>
      </w:r>
      <w:r w:rsidRPr="00FF33AD">
        <w:rPr>
          <w:rFonts w:asciiTheme="minorHAnsi" w:eastAsia="Times New Roman" w:hAnsiTheme="minorHAnsi" w:cs="Open Sans"/>
          <w:color w:val="000000"/>
          <w:sz w:val="16"/>
          <w:szCs w:val="16"/>
          <w:lang w:eastAsia="it-IT"/>
        </w:rPr>
        <w:t>, </w:t>
      </w:r>
      <w:hyperlink r:id="rId19" w:history="1">
        <w:r w:rsidRPr="00FF33AD">
          <w:rPr>
            <w:rStyle w:val="Collegamentoipertestuale"/>
            <w:rFonts w:asciiTheme="minorHAnsi" w:eastAsia="Times New Roman" w:hAnsiTheme="minorHAnsi" w:cs="Open Sans"/>
            <w:sz w:val="16"/>
            <w:szCs w:val="16"/>
            <w:lang w:eastAsia="it-IT"/>
          </w:rPr>
          <w:t>natalia.helueni@f2m-esolutions.com</w:t>
        </w:r>
      </w:hyperlink>
      <w:bookmarkEnd w:id="0"/>
    </w:p>
    <w:sectPr w:rsidR="00026D2C" w:rsidRPr="00FF33AD" w:rsidSect="00FA0107">
      <w:headerReference w:type="default" r:id="rId20"/>
      <w:footerReference w:type="default" r:id="rId21"/>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D7E8A" w14:textId="77777777" w:rsidR="003B3DA2" w:rsidRDefault="003B3DA2" w:rsidP="00881F66">
      <w:r>
        <w:separator/>
      </w:r>
    </w:p>
  </w:endnote>
  <w:endnote w:type="continuationSeparator" w:id="0">
    <w:p w14:paraId="04903E5E" w14:textId="77777777" w:rsidR="003B3DA2" w:rsidRDefault="003B3DA2"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altName w:val="Calibri"/>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be 仿宋 Std R">
    <w:panose1 w:val="00000000000000000000"/>
    <w:charset w:val="80"/>
    <w:family w:val="roman"/>
    <w:notTrueType/>
    <w:pitch w:val="default"/>
    <w:sig w:usb0="00000001" w:usb1="08070000" w:usb2="00000010" w:usb3="00000000" w:csb0="00020000"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w:rPr>
        <w:noProof/>
        <w:lang w:eastAsia="it-IT"/>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sidRPr="003B4427">
                            <w:rPr>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s+FAIAACwEAAAOAAAAZHJzL2Uyb0RvYy54bWysU02P2jAQvVfqf7B8LwEKtESEFd0VVSW0&#10;uxJb7dk4Nolke1zbkNBf37ETPrrtqerFmfFM3sy8N17ctVqRo3C+BlPQ0WBIiTAcytrsC/r9Zf3h&#10;MyU+MFMyBUYU9CQ8vVu+f7dobC7GUIEqhSMIYnze2IJWIdg8yzyvhGZ+AFYYDEpwmgV03T4rHWsQ&#10;XatsPBzOsgZcaR1w4T3ePnRBukz4UgoenqT0IhBVUOwtpNOlcxfPbLlg+d4xW9W8b4P9Qxea1QaL&#10;XqAeWGDk4Oo/oHTNHXiQYcBBZyBlzUWaAacZDd9Ms62YFWkWJMfbC03+/8Hyx+PWPjsS2i/QooCR&#10;kMb63ONlnKeVTscvdkowjhSeLrSJNhAef5rNp5MphjjGxsP5FG2Eya5/W+fDVwGaRKOgDmVJbLHj&#10;xocu9ZwSixlY10olaZQhTUFnHxHytwiCK4M1rr1GK7S7th9gB+UJ53LQSe4tX9dYfMN8eGYONcZ+&#10;cW/DEx5SARaB3qKkAvfzb/cxH6nHKCUN7kxB/Y8Dc4IS9c2gKPPRZBKXLDmT6acxOu42sruNmIO+&#10;B1zLEb4Qy5MZ84M6m9KBfsX1XsWqGGKGY+2ChrN5H7pNxufBxWqVknCtLAsbs7U8QkfSIrUv7Stz&#10;tuc/oHKPcN4ulr+Rocvt6F4dAsg6aRQJ7ljteceVTCr3zyfu/K2fsq6PfPkLAAD//wMAUEsDBBQA&#10;BgAIAAAAIQAuB4cD3wAAAAgBAAAPAAAAZHJzL2Rvd25yZXYueG1sTI/BTsMwDIbvSLxDZCRuLN0K&#10;oypNp6nShITgsLELN7fJ2orEKU22FZ4ecxpH+7N+f3+xmpwVJzOG3pOC+SwBYajxuqdWwf59c5eB&#10;CBFJo/VkFHybAKvy+qrAXPszbc1pF1vBIRRyVNDFOORShqYzDsPMD4aYHfzoMPI4tlKPeOZwZ+Ui&#10;SZbSYU/8ocPBVJ1pPndHp+Cl2rzhtl647MdWz6+H9fC1/3hQ6vZmWj+BiGaKl2P402d1KNmp9kfS&#10;QVgFj3OuEhXcpykI5mma8aJmsExBloX8X6D8BQAA//8DAFBLAQItABQABgAIAAAAIQC2gziS/gAA&#10;AOEBAAATAAAAAAAAAAAAAAAAAAAAAABbQ29udGVudF9UeXBlc10ueG1sUEsBAi0AFAAGAAgAAAAh&#10;ADj9If/WAAAAlAEAAAsAAAAAAAAAAAAAAAAALwEAAF9yZWxzLy5yZWxzUEsBAi0AFAAGAAgAAAAh&#10;ADwYSz4UAgAALAQAAA4AAAAAAAAAAAAAAAAALgIAAGRycy9lMm9Eb2MueG1sUEsBAi0AFAAGAAgA&#10;AAAhAC4HhwPfAAAACAEAAA8AAAAAAAAAAAAAAAAAbgQAAGRycy9kb3ducmV2LnhtbFBLBQYAAAAA&#10;BAAEAPMAAAB6BQAAAAA=&#10;" filled="f" stroked="f" strokeweight=".5pt">
              <v:textbox>
                <w:txbxContent>
                  <w:p w14:paraId="4EAFC09B" w14:textId="5BB3A33D" w:rsidR="003B4427" w:rsidRPr="003B4427" w:rsidRDefault="003B4427">
                    <w:pPr>
                      <w:rPr>
                        <w:b/>
                        <w:bCs/>
                        <w:color w:val="FFFFFF" w:themeColor="background1"/>
                      </w:rPr>
                    </w:pPr>
                    <w:r w:rsidRPr="003B4427">
                      <w:rPr>
                        <w:b/>
                        <w:bCs/>
                        <w:color w:val="FFFFFF" w:themeColor="background1"/>
                      </w:rPr>
                      <w:t>PRESS RELEASE</w:t>
                    </w:r>
                  </w:p>
                </w:txbxContent>
              </v:textbox>
              <w10:wrap anchorx="page"/>
            </v:shape>
          </w:pict>
        </mc:Fallback>
      </mc:AlternateContent>
    </w:r>
    <w:r w:rsidR="003B4427">
      <w:rPr>
        <w:noProof/>
        <w:lang w:eastAsia="it-IT"/>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Eu7gIAAMAGAAAOAAAAZHJzL2Uyb0RvYy54bWysVdtOGzEQfa/Uf7D8XnZzoQkRGxSBqCpR&#10;QEDFs+O1s5a8tms7t359Z7yXpECrCvVlY4/nembm5PxiV2uyET4oawo6OMkpEYbbUplVQb8/XX+a&#10;UhIiMyXT1oiC7kWgF/OPH863biaGtrK6FJ6AExNmW1fQKkY3y7LAK1GzcGKdMPAora9ZhKtfZaVn&#10;W/Be62yY55+zrfWl85aLEEB61TzSefIvpeDxTsogItEFhdxi+vr0XeI3m5+z2cozVynepsHekUXN&#10;lIGgvasrFhlZe/XKVa24t8HKeMJtnVkpFRepBqhmkL+o5rFiTqRaAJzgepjC/3PLbzeP7t4DDFsX&#10;ZgGOWMVO+hp/IT+yS2Dte7DELhIOwuHwbDrJAVMOb8PJKD9NaGYHa+dD/CJsTfBQUA/NSBixzU2I&#10;EBFUO5UWuvJaaU2kVjAJBuaFEm/js4pVQgLmq8E4gH2yCMRZACNP4jQz4lJ7smHQbca5MLGx0Ov6&#10;my0b+WkOSae2gxSGo5GedWJIqneUUlyF41CTMZqjpNc6DjdCz+Did6Pp6B1GA7D511ApYguKVoYw&#10;3L7BCGvCDgXOtCgRvlR3VFo8QDPaVD1LsGNN2uDXWGxD84qS7DAa6RT3WjTaD0ISVeIw/BmSpgOh&#10;YqU4NKAblR7EhJo24BA9S4jf+24dICO87m6TZauPpiItfW/8l14lNAC53iJFtib2xrUy1r9VmYa5&#10;aiM3+h1IDTSIUtwtd4BNCzpKlrbc33uc6LRRwfFrBYtxw0K8Zx5YBzoFTBrv4CO13RbUtidKKut/&#10;viVHfSADeKVkCyxW0PBjzTwsjv5qYDPOBuMx0l66jE8nQ7j445fl8YtZ15cWVmcAI+N4OqJ+1N1R&#10;els/A+EuMCo8McMhdkF59N3lMjbsCpTNxWKR1IDqHIs35tFxdI444+I/7Z6Zdy07ROCVW9sxHpu9&#10;IIlGFy2NXayjlSqN7wHXtgNAk2mUWkpHHj6+J63DH8/8FwAAAP//AwBQSwMEFAAGAAgAAAAhACKy&#10;OjTeAAAABgEAAA8AAABkcnMvZG93bnJldi54bWxMj0FLw0AQhe+C/2EZwYvYTRMsIc2mSIsgXmpr&#10;EXrbZsckmJ0N2W26+usdT3p884b3vleuou3FhKPvHCmYzxIQSLUzHTUKDm9P9zkIHzQZ3TtCBV/o&#10;YVVdX5W6MO5CO5z2oREcQr7QCtoQhkJKX7dotZ+5AYm9DzdaHViOjTSjvnC47WWaJAtpdUfc0OoB&#10;1y3Wn/uz5d7tw/Qej3f2dfucxnVsNofNy7dStzfxcQkiYAx/z/CLz+hQMdPJncl40SvgIUFBlmcg&#10;2M0WKR9OCvJ5BrIq5X/86gcAAP//AwBQSwECLQAUAAYACAAAACEAtoM4kv4AAADhAQAAEwAAAAAA&#10;AAAAAAAAAAAAAAAAW0NvbnRlbnRfVHlwZXNdLnhtbFBLAQItABQABgAIAAAAIQA4/SH/1gAAAJQB&#10;AAALAAAAAAAAAAAAAAAAAC8BAABfcmVscy8ucmVsc1BLAQItABQABgAIAAAAIQA2oQEu7gIAAMAG&#10;AAAOAAAAAAAAAAAAAAAAAC4CAABkcnMvZTJvRG9jLnhtbFBLAQItABQABgAIAAAAIQAisjo03gAA&#10;AAYBAAAPAAAAAAAAAAAAAAAAAEgFAABkcnMvZG93bnJldi54bWxQSwUGAAAAAAQABADzAAAAUwYA&#10;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rsidR="00331CC4">
      <w:ptab w:relativeTo="indent" w:alignment="left" w:leader="none"/>
    </w:r>
    <w:r w:rsidR="000205B3">
      <w:rPr>
        <w:noProof/>
        <w:lang w:eastAsia="it-IT"/>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3886" w14:textId="77777777" w:rsidR="003B3DA2" w:rsidRDefault="003B3DA2" w:rsidP="00881F66">
      <w:r>
        <w:separator/>
      </w:r>
    </w:p>
  </w:footnote>
  <w:footnote w:type="continuationSeparator" w:id="0">
    <w:p w14:paraId="4054C765" w14:textId="77777777" w:rsidR="003B3DA2" w:rsidRDefault="003B3DA2"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2962CE2F" w:rsidR="00881F66" w:rsidRDefault="000477E7" w:rsidP="00026D2C">
    <w:pPr>
      <w:pStyle w:val="Intestazione"/>
      <w:jc w:val="center"/>
    </w:pPr>
    <w:r>
      <w:rPr>
        <w:noProof/>
        <w:lang w:eastAsia="it-IT"/>
      </w:rPr>
      <w:drawing>
        <wp:inline distT="0" distB="0" distL="0" distR="0" wp14:anchorId="5CF99856" wp14:editId="4E8CAE53">
          <wp:extent cx="1021080" cy="922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l="8589" t="12883" r="9202" b="12884"/>
                  <a:stretch/>
                </pic:blipFill>
                <pic:spPr bwMode="auto">
                  <a:xfrm>
                    <a:off x="0" y="0"/>
                    <a:ext cx="1021153" cy="922086"/>
                  </a:xfrm>
                  <a:prstGeom prst="rect">
                    <a:avLst/>
                  </a:prstGeom>
                  <a:ln>
                    <a:noFill/>
                  </a:ln>
                  <a:extLst>
                    <a:ext uri="{53640926-AAD7-44D8-BBD7-CCE9431645EC}">
                      <a14:shadowObscured xmlns:a14="http://schemas.microsoft.com/office/drawing/2010/main"/>
                    </a:ext>
                  </a:extLst>
                </pic:spPr>
              </pic:pic>
            </a:graphicData>
          </a:graphic>
        </wp:inline>
      </w:drawing>
    </w:r>
  </w:p>
  <w:p w14:paraId="557552B2" w14:textId="77777777" w:rsidR="000477E7" w:rsidRDefault="000477E7" w:rsidP="000477E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66465"/>
    <w:multiLevelType w:val="multilevel"/>
    <w:tmpl w:val="979A7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34E376C"/>
    <w:multiLevelType w:val="hybridMultilevel"/>
    <w:tmpl w:val="F686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BA2455"/>
    <w:multiLevelType w:val="hybridMultilevel"/>
    <w:tmpl w:val="2FF2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352B1"/>
    <w:multiLevelType w:val="hybridMultilevel"/>
    <w:tmpl w:val="1DC46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1443587">
    <w:abstractNumId w:val="2"/>
  </w:num>
  <w:num w:numId="2" w16cid:durableId="1241864418">
    <w:abstractNumId w:val="2"/>
  </w:num>
  <w:num w:numId="3" w16cid:durableId="97870716">
    <w:abstractNumId w:val="0"/>
  </w:num>
  <w:num w:numId="4" w16cid:durableId="1309168213">
    <w:abstractNumId w:val="4"/>
  </w:num>
  <w:num w:numId="5" w16cid:durableId="240410125">
    <w:abstractNumId w:val="3"/>
  </w:num>
  <w:num w:numId="6" w16cid:durableId="1089816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66"/>
    <w:rsid w:val="0000540B"/>
    <w:rsid w:val="000205B3"/>
    <w:rsid w:val="00026D2C"/>
    <w:rsid w:val="000477E7"/>
    <w:rsid w:val="000E3C87"/>
    <w:rsid w:val="00122BF7"/>
    <w:rsid w:val="001556E9"/>
    <w:rsid w:val="00192571"/>
    <w:rsid w:val="001A2E98"/>
    <w:rsid w:val="00212754"/>
    <w:rsid w:val="0022110E"/>
    <w:rsid w:val="002828B3"/>
    <w:rsid w:val="002C5310"/>
    <w:rsid w:val="002E12F5"/>
    <w:rsid w:val="002F3487"/>
    <w:rsid w:val="00331CC4"/>
    <w:rsid w:val="0037095C"/>
    <w:rsid w:val="00394B7C"/>
    <w:rsid w:val="00396A59"/>
    <w:rsid w:val="003B3DA2"/>
    <w:rsid w:val="003B4427"/>
    <w:rsid w:val="003D2182"/>
    <w:rsid w:val="003E6ACF"/>
    <w:rsid w:val="0041425F"/>
    <w:rsid w:val="00432593"/>
    <w:rsid w:val="004A3DC9"/>
    <w:rsid w:val="004D4FC6"/>
    <w:rsid w:val="0050321E"/>
    <w:rsid w:val="00533467"/>
    <w:rsid w:val="00535D52"/>
    <w:rsid w:val="0066095F"/>
    <w:rsid w:val="006719D7"/>
    <w:rsid w:val="006729FC"/>
    <w:rsid w:val="006811E7"/>
    <w:rsid w:val="00684601"/>
    <w:rsid w:val="006F3B6B"/>
    <w:rsid w:val="0072630E"/>
    <w:rsid w:val="0076249E"/>
    <w:rsid w:val="00771BC2"/>
    <w:rsid w:val="007B0C5D"/>
    <w:rsid w:val="007E1A5F"/>
    <w:rsid w:val="008158E7"/>
    <w:rsid w:val="00840B72"/>
    <w:rsid w:val="008651E9"/>
    <w:rsid w:val="008677F3"/>
    <w:rsid w:val="00876B2B"/>
    <w:rsid w:val="00881F66"/>
    <w:rsid w:val="00955CAA"/>
    <w:rsid w:val="009767F7"/>
    <w:rsid w:val="0097695A"/>
    <w:rsid w:val="009B7860"/>
    <w:rsid w:val="009F1670"/>
    <w:rsid w:val="00A04E0B"/>
    <w:rsid w:val="00A2087A"/>
    <w:rsid w:val="00A5683D"/>
    <w:rsid w:val="00A66213"/>
    <w:rsid w:val="00A856F9"/>
    <w:rsid w:val="00A91A78"/>
    <w:rsid w:val="00AA7E89"/>
    <w:rsid w:val="00AE567E"/>
    <w:rsid w:val="00B8648F"/>
    <w:rsid w:val="00B864B2"/>
    <w:rsid w:val="00B91F87"/>
    <w:rsid w:val="00BC6278"/>
    <w:rsid w:val="00BD3D64"/>
    <w:rsid w:val="00C20886"/>
    <w:rsid w:val="00C4055A"/>
    <w:rsid w:val="00C657CA"/>
    <w:rsid w:val="00CD6BF2"/>
    <w:rsid w:val="00CE2C1A"/>
    <w:rsid w:val="00D02046"/>
    <w:rsid w:val="00D35E21"/>
    <w:rsid w:val="00D439F6"/>
    <w:rsid w:val="00DA6EED"/>
    <w:rsid w:val="00E1417E"/>
    <w:rsid w:val="00E21E10"/>
    <w:rsid w:val="00E36963"/>
    <w:rsid w:val="00E4224C"/>
    <w:rsid w:val="00EB46E7"/>
    <w:rsid w:val="00EB7F98"/>
    <w:rsid w:val="00EF3164"/>
    <w:rsid w:val="00FA0107"/>
    <w:rsid w:val="00FA3D16"/>
    <w:rsid w:val="00FF33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it-IT"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val="en-US"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iPriority w:val="99"/>
    <w:unhideWhenUsed/>
    <w:rsid w:val="0050321E"/>
    <w:rPr>
      <w:color w:val="0000FF"/>
      <w:u w:val="single"/>
    </w:rPr>
  </w:style>
  <w:style w:type="character" w:customStyle="1" w:styleId="Menzionenonrisolta1">
    <w:name w:val="Menzione non risolta1"/>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Carpredefinitoparagrafo"/>
    <w:rsid w:val="000477E7"/>
  </w:style>
  <w:style w:type="paragraph" w:customStyle="1" w:styleId="Standard">
    <w:name w:val="Standard"/>
    <w:rsid w:val="00026D2C"/>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NormaleWeb">
    <w:name w:val="Normal (Web)"/>
    <w:basedOn w:val="Normale"/>
    <w:uiPriority w:val="99"/>
    <w:unhideWhenUsed/>
    <w:rsid w:val="00026D2C"/>
    <w:pPr>
      <w:spacing w:before="100" w:beforeAutospacing="1" w:after="100" w:afterAutospacing="1"/>
      <w:jc w:val="left"/>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396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28778">
      <w:bodyDiv w:val="1"/>
      <w:marLeft w:val="0"/>
      <w:marRight w:val="0"/>
      <w:marTop w:val="0"/>
      <w:marBottom w:val="0"/>
      <w:divBdr>
        <w:top w:val="none" w:sz="0" w:space="0" w:color="auto"/>
        <w:left w:val="none" w:sz="0" w:space="0" w:color="auto"/>
        <w:bottom w:val="none" w:sz="0" w:space="0" w:color="auto"/>
        <w:right w:val="none" w:sz="0" w:space="0" w:color="auto"/>
      </w:divBdr>
    </w:div>
    <w:div w:id="619649546">
      <w:bodyDiv w:val="1"/>
      <w:marLeft w:val="0"/>
      <w:marRight w:val="0"/>
      <w:marTop w:val="0"/>
      <w:marBottom w:val="0"/>
      <w:divBdr>
        <w:top w:val="none" w:sz="0" w:space="0" w:color="auto"/>
        <w:left w:val="none" w:sz="0" w:space="0" w:color="auto"/>
        <w:bottom w:val="none" w:sz="0" w:space="0" w:color="auto"/>
        <w:right w:val="none" w:sz="0" w:space="0" w:color="auto"/>
      </w:divBdr>
    </w:div>
    <w:div w:id="909386718">
      <w:bodyDiv w:val="1"/>
      <w:marLeft w:val="0"/>
      <w:marRight w:val="0"/>
      <w:marTop w:val="0"/>
      <w:marBottom w:val="0"/>
      <w:divBdr>
        <w:top w:val="none" w:sz="0" w:space="0" w:color="auto"/>
        <w:left w:val="none" w:sz="0" w:space="0" w:color="auto"/>
        <w:bottom w:val="none" w:sz="0" w:space="0" w:color="auto"/>
        <w:right w:val="none" w:sz="0" w:space="0" w:color="auto"/>
      </w:divBdr>
    </w:div>
    <w:div w:id="921137741">
      <w:bodyDiv w:val="1"/>
      <w:marLeft w:val="0"/>
      <w:marRight w:val="0"/>
      <w:marTop w:val="0"/>
      <w:marBottom w:val="0"/>
      <w:divBdr>
        <w:top w:val="none" w:sz="0" w:space="0" w:color="auto"/>
        <w:left w:val="none" w:sz="0" w:space="0" w:color="auto"/>
        <w:bottom w:val="none" w:sz="0" w:space="0" w:color="auto"/>
        <w:right w:val="none" w:sz="0" w:space="0" w:color="auto"/>
      </w:divBdr>
    </w:div>
    <w:div w:id="1793328290">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utions.free2move.com/&#8203;" TargetMode="External"/><Relationship Id="rId13" Type="http://schemas.openxmlformats.org/officeDocument/2006/relationships/image" Target="media/image3.jpeg"/><Relationship Id="rId18" Type="http://schemas.openxmlformats.org/officeDocument/2006/relationships/hyperlink" Target="mailto:elisa.boggio@f2m-esolution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acebook.com/eSolutionsF2m" TargetMode="External"/><Relationship Id="rId17" Type="http://schemas.openxmlformats.org/officeDocument/2006/relationships/hyperlink" Target="mailto:marco.belletti@f2m-esolutions.com" TargetMode="External"/><Relationship Id="rId2" Type="http://schemas.openxmlformats.org/officeDocument/2006/relationships/numbering" Target="numbering.xml"/><Relationship Id="rId16" Type="http://schemas.openxmlformats.org/officeDocument/2006/relationships/hyperlink" Target="https://www.youtube.com/channel/UCvrtsIYrf66b6zK2CfQ7cbQ"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linkedin.com/company/free2move-esolutions/" TargetMode="External"/><Relationship Id="rId19" Type="http://schemas.openxmlformats.org/officeDocument/2006/relationships/hyperlink" Target="mailto:natalia.helueni@f2m-esolution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esolutions.officia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4CD5F-4874-4173-8F3F-7B44D287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652</Words>
  <Characters>3722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Stefania Pidone</cp:lastModifiedBy>
  <cp:revision>30</cp:revision>
  <cp:lastPrinted>2023-04-17T08:21:00Z</cp:lastPrinted>
  <dcterms:created xsi:type="dcterms:W3CDTF">2023-01-16T17:11:00Z</dcterms:created>
  <dcterms:modified xsi:type="dcterms:W3CDTF">2023-04-17T08:37:00Z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ies>
</file>