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7E25" w14:textId="77777777" w:rsidR="007169D9" w:rsidRPr="002D4E3E" w:rsidRDefault="00100C80">
      <w:pPr>
        <w:pStyle w:val="ListParagraph"/>
        <w:ind w:left="0"/>
        <w:jc w:val="center"/>
        <w:rPr>
          <w:rFonts w:ascii="Open Sans" w:hAnsi="Open Sans" w:cs="Open Sans"/>
          <w:b/>
          <w:color w:val="00B388"/>
          <w:sz w:val="36"/>
          <w:szCs w:val="36"/>
          <w:lang w:val="de-DE"/>
        </w:rPr>
      </w:pPr>
      <w:bookmarkStart w:id="0" w:name="_Hlk107214988"/>
      <w:bookmarkStart w:id="1" w:name="_Hlk106948029"/>
      <w:r w:rsidRPr="002D4E3E">
        <w:rPr>
          <w:rFonts w:ascii="Open Sans" w:hAnsi="Open Sans" w:cs="Open Sans"/>
          <w:b/>
          <w:color w:val="00B388"/>
          <w:sz w:val="36"/>
          <w:szCs w:val="36"/>
          <w:lang w:val="de-DE"/>
        </w:rPr>
        <w:t xml:space="preserve">Free2move eSolutions führt nordamerikanische eCommerce-Plattform ein </w:t>
      </w:r>
    </w:p>
    <w:p w14:paraId="307D2BF5" w14:textId="42167FAF" w:rsidR="007169D9" w:rsidRPr="002D4E3E" w:rsidRDefault="00067CD2">
      <w:pPr>
        <w:jc w:val="center"/>
        <w:rPr>
          <w:rFonts w:ascii="Open Sans" w:eastAsia="Times New Roman" w:hAnsi="Open Sans" w:cs="Open Sans"/>
          <w:sz w:val="24"/>
          <w:szCs w:val="24"/>
          <w:lang w:val="de-DE" w:eastAsia="it-IT"/>
        </w:rPr>
      </w:pPr>
      <w:r>
        <w:rPr>
          <w:rFonts w:ascii="Open Sans" w:hAnsi="Open Sans" w:cs="Open Sans"/>
          <w:b/>
          <w:sz w:val="24"/>
          <w:szCs w:val="24"/>
          <w:lang w:val="de-DE"/>
        </w:rPr>
        <w:t>Moderne</w:t>
      </w:r>
      <w:r w:rsidRPr="00067CD2">
        <w:rPr>
          <w:rFonts w:ascii="Open Sans" w:hAnsi="Open Sans" w:cs="Open Sans"/>
          <w:b/>
          <w:sz w:val="24"/>
          <w:szCs w:val="24"/>
          <w:lang w:val="de-DE"/>
        </w:rPr>
        <w:t xml:space="preserve"> Lösung für den Kauf und die Installation von </w:t>
      </w:r>
      <w:r>
        <w:rPr>
          <w:rFonts w:ascii="Open Sans" w:hAnsi="Open Sans" w:cs="Open Sans"/>
          <w:b/>
          <w:sz w:val="24"/>
          <w:szCs w:val="24"/>
          <w:lang w:val="de-DE"/>
        </w:rPr>
        <w:t>Ladestationen</w:t>
      </w:r>
    </w:p>
    <w:p w14:paraId="4D0C19AA" w14:textId="77777777" w:rsidR="00900144" w:rsidRPr="002D4E3E" w:rsidRDefault="00900144" w:rsidP="00BD4CD7">
      <w:pPr>
        <w:jc w:val="left"/>
        <w:rPr>
          <w:rFonts w:ascii="Open Sans" w:eastAsia="Times New Roman" w:hAnsi="Open Sans" w:cs="Open Sans"/>
          <w:sz w:val="20"/>
          <w:szCs w:val="20"/>
          <w:lang w:val="de-DE" w:eastAsia="it-IT"/>
        </w:rPr>
      </w:pPr>
    </w:p>
    <w:p w14:paraId="44BDF710" w14:textId="77777777" w:rsidR="00067CD2" w:rsidRPr="00067CD2" w:rsidRDefault="00100C80" w:rsidP="00067CD2">
      <w:pPr>
        <w:rPr>
          <w:rFonts w:ascii="Open Sans" w:hAnsi="Open Sans" w:cs="Open Sans"/>
          <w:sz w:val="22"/>
          <w:szCs w:val="22"/>
          <w:lang w:val="de-DE"/>
        </w:rPr>
      </w:pPr>
      <w:r w:rsidRPr="002D4E3E">
        <w:rPr>
          <w:rFonts w:ascii="Open Sans" w:hAnsi="Open Sans" w:cs="Open Sans"/>
          <w:b/>
          <w:bCs/>
          <w:sz w:val="22"/>
          <w:szCs w:val="22"/>
          <w:lang w:val="de-DE"/>
        </w:rPr>
        <w:t>Auburn Hills</w:t>
      </w:r>
      <w:r w:rsidR="00FE1BB9" w:rsidRPr="002D4E3E">
        <w:rPr>
          <w:rFonts w:ascii="Open Sans" w:hAnsi="Open Sans" w:cs="Open Sans"/>
          <w:b/>
          <w:bCs/>
          <w:sz w:val="22"/>
          <w:szCs w:val="22"/>
          <w:lang w:val="de-DE"/>
        </w:rPr>
        <w:t xml:space="preserve">, Michigan </w:t>
      </w:r>
      <w:r w:rsidR="007D2719" w:rsidRPr="002D4E3E">
        <w:rPr>
          <w:rFonts w:ascii="Open Sans" w:hAnsi="Open Sans" w:cs="Open Sans"/>
          <w:b/>
          <w:bCs/>
          <w:sz w:val="22"/>
          <w:szCs w:val="22"/>
          <w:lang w:val="de-DE"/>
        </w:rPr>
        <w:t xml:space="preserve">- </w:t>
      </w:r>
      <w:r w:rsidR="003B62E0" w:rsidRPr="002D4E3E">
        <w:rPr>
          <w:rFonts w:ascii="Open Sans" w:hAnsi="Open Sans" w:cs="Open Sans"/>
          <w:b/>
          <w:bCs/>
          <w:sz w:val="22"/>
          <w:szCs w:val="22"/>
          <w:lang w:val="de-DE"/>
        </w:rPr>
        <w:t>27</w:t>
      </w:r>
      <w:r w:rsidR="007D2719" w:rsidRPr="002D4E3E">
        <w:rPr>
          <w:rFonts w:ascii="Open Sans" w:hAnsi="Open Sans" w:cs="Open Sans"/>
          <w:b/>
          <w:bCs/>
          <w:sz w:val="22"/>
          <w:szCs w:val="22"/>
          <w:lang w:val="de-DE"/>
        </w:rPr>
        <w:t xml:space="preserve"> November 2024 </w:t>
      </w:r>
      <w:r w:rsidR="005F3527" w:rsidRPr="002D4E3E">
        <w:rPr>
          <w:rFonts w:ascii="Open Sans" w:hAnsi="Open Sans" w:cs="Open Sans"/>
          <w:sz w:val="22"/>
          <w:szCs w:val="22"/>
          <w:lang w:val="de-DE"/>
        </w:rPr>
        <w:t xml:space="preserve">- </w:t>
      </w:r>
      <w:r w:rsidR="00067CD2" w:rsidRPr="00067CD2">
        <w:rPr>
          <w:rFonts w:ascii="Open Sans" w:hAnsi="Open Sans" w:cs="Open Sans"/>
          <w:sz w:val="22"/>
          <w:szCs w:val="22"/>
          <w:lang w:val="de-DE"/>
        </w:rPr>
        <w:t>Diese intuitive, kundenorientierte Plattform ermöglicht es Nutzern, Wallboxen für den privaten Gebrauch einfach zu kaufen, die Installationsmöglichkeiten digital zu überprüfen und Installationstermine zu planen. Darüber hinaus bietet sie maßgeschneiderte Ladelösungen für Unternehmen. Mit einem klaren Fokus auf Benutzerfreundlichkeit und Komfort zielt Free2move eSolutions darauf ab, die Nutzung elektrifizierter Fahrzeuge für Privatpersonen und Unternehmen gleichermaßen zu erleichtern.</w:t>
      </w:r>
    </w:p>
    <w:p w14:paraId="46BC0451" w14:textId="77777777" w:rsidR="00067CD2" w:rsidRPr="00067CD2" w:rsidRDefault="00067CD2" w:rsidP="00067CD2">
      <w:pPr>
        <w:rPr>
          <w:rFonts w:ascii="Open Sans" w:hAnsi="Open Sans" w:cs="Open Sans"/>
          <w:sz w:val="22"/>
          <w:szCs w:val="22"/>
          <w:lang w:val="de-DE"/>
        </w:rPr>
      </w:pPr>
    </w:p>
    <w:p w14:paraId="1B962ECD" w14:textId="0F1FED83" w:rsidR="007169D9" w:rsidRPr="002D4E3E" w:rsidRDefault="00067CD2" w:rsidP="00067CD2">
      <w:pPr>
        <w:rPr>
          <w:rFonts w:ascii="Open Sans" w:hAnsi="Open Sans" w:cs="Open Sans"/>
          <w:sz w:val="22"/>
          <w:szCs w:val="22"/>
          <w:lang w:val="de-DE"/>
        </w:rPr>
      </w:pPr>
      <w:r w:rsidRPr="00067CD2">
        <w:rPr>
          <w:rFonts w:ascii="Open Sans" w:hAnsi="Open Sans" w:cs="Open Sans"/>
          <w:sz w:val="22"/>
          <w:szCs w:val="22"/>
          <w:lang w:val="de-DE"/>
        </w:rPr>
        <w:t>Privatkunden können über die Plattform Wallboxen bequem von zu Hause aus erwerben, die Installationsbedingungen digital prüfen lassen und eine professionelle Installation beauftragen. Diese vereinfachten Prozesse tragen dazu bei, Hindernisse für die Einführung von Elektrofahrzeugen abzubauen und den Übergang zu nachhaltiger Mobilität zu erleichtern.</w:t>
      </w:r>
    </w:p>
    <w:p w14:paraId="6B8E40D1" w14:textId="77777777" w:rsidR="00BD4F37" w:rsidRPr="002D4E3E" w:rsidRDefault="00BD4F37" w:rsidP="00965F82">
      <w:pPr>
        <w:rPr>
          <w:rFonts w:ascii="Open Sans" w:hAnsi="Open Sans" w:cs="Open Sans"/>
          <w:sz w:val="22"/>
          <w:szCs w:val="22"/>
          <w:lang w:val="de-DE"/>
        </w:rPr>
      </w:pPr>
    </w:p>
    <w:p w14:paraId="4B5983AB" w14:textId="77777777" w:rsidR="007169D9" w:rsidRPr="002D4E3E" w:rsidRDefault="00100C80" w:rsidP="00965F82">
      <w:pPr>
        <w:rPr>
          <w:rFonts w:ascii="Open Sans" w:hAnsi="Open Sans" w:cs="Open Sans"/>
          <w:sz w:val="22"/>
          <w:szCs w:val="22"/>
          <w:lang w:val="de-DE"/>
        </w:rPr>
      </w:pPr>
      <w:r w:rsidRPr="002D4E3E">
        <w:rPr>
          <w:rFonts w:ascii="Open Sans" w:hAnsi="Open Sans" w:cs="Open Sans"/>
          <w:sz w:val="22"/>
          <w:szCs w:val="22"/>
          <w:lang w:val="de-DE"/>
        </w:rPr>
        <w:t xml:space="preserve">Für gewerbliche Kunden bietet Free2move eSolutions maßgeschneiderte Lösungen an, um die individuellen Bedürfnisse von Unternehmen zu erfüllen. Über die Plattform können Unternehmen ein Angebot für gewerbliche E-Ladestationen anfordern und haben die Möglichkeit, mit dem fachkundigen Vertriebsteam </w:t>
      </w:r>
      <w:r w:rsidR="003C4275" w:rsidRPr="002D4E3E">
        <w:rPr>
          <w:rFonts w:ascii="Open Sans" w:hAnsi="Open Sans" w:cs="Open Sans"/>
          <w:sz w:val="22"/>
          <w:szCs w:val="22"/>
          <w:lang w:val="de-DE"/>
        </w:rPr>
        <w:t>von</w:t>
      </w:r>
      <w:r w:rsidRPr="002D4E3E">
        <w:rPr>
          <w:rFonts w:ascii="Open Sans" w:hAnsi="Open Sans" w:cs="Open Sans"/>
          <w:sz w:val="22"/>
          <w:szCs w:val="22"/>
          <w:lang w:val="de-DE"/>
        </w:rPr>
        <w:t xml:space="preserve"> Free2move eSolutions zusammenzuarbeiten, um eine Lösung zu entwickeln, die auf ihre spezifischen Geschäftsanforderungen zugeschnitten ist.</w:t>
      </w:r>
    </w:p>
    <w:p w14:paraId="441D06C5" w14:textId="77777777" w:rsidR="00BD4F37" w:rsidRPr="002D4E3E" w:rsidRDefault="00BD4F37" w:rsidP="00965F82">
      <w:pPr>
        <w:rPr>
          <w:rFonts w:ascii="Open Sans" w:hAnsi="Open Sans" w:cs="Open Sans"/>
          <w:sz w:val="22"/>
          <w:szCs w:val="22"/>
          <w:lang w:val="de-DE"/>
        </w:rPr>
      </w:pPr>
    </w:p>
    <w:p w14:paraId="289990A1" w14:textId="061D635F" w:rsidR="007169D9" w:rsidRPr="002D4E3E" w:rsidRDefault="00100C80" w:rsidP="00965F82">
      <w:pPr>
        <w:rPr>
          <w:rFonts w:ascii="Open Sans" w:hAnsi="Open Sans" w:cs="Open Sans"/>
          <w:sz w:val="22"/>
          <w:szCs w:val="22"/>
          <w:lang w:val="de-DE"/>
        </w:rPr>
      </w:pPr>
      <w:r w:rsidRPr="002D4E3E">
        <w:rPr>
          <w:rFonts w:ascii="Open Sans" w:hAnsi="Open Sans" w:cs="Open Sans"/>
          <w:sz w:val="22"/>
          <w:szCs w:val="22"/>
          <w:lang w:val="de-DE"/>
        </w:rPr>
        <w:t xml:space="preserve">"Wir freuen uns, unsere nordamerikanische E-Commerce-Plattform zu starten, die Verbrauchern und Unternehmen die Zukunft des Ladens von Elektrofahrzeugen auf einfache, effiziente und auf ihre Bedürfnisse zugeschnittene Weise nahebringt", sagte </w:t>
      </w:r>
      <w:r w:rsidRPr="002D4E3E">
        <w:rPr>
          <w:rFonts w:ascii="Open Sans" w:hAnsi="Open Sans" w:cs="Open Sans"/>
          <w:b/>
          <w:bCs/>
          <w:sz w:val="22"/>
          <w:szCs w:val="22"/>
          <w:lang w:val="de-DE"/>
        </w:rPr>
        <w:t xml:space="preserve">Brian </w:t>
      </w:r>
      <w:proofErr w:type="spellStart"/>
      <w:r w:rsidRPr="002D4E3E">
        <w:rPr>
          <w:rFonts w:ascii="Open Sans" w:hAnsi="Open Sans" w:cs="Open Sans"/>
          <w:b/>
          <w:bCs/>
          <w:sz w:val="22"/>
          <w:szCs w:val="22"/>
          <w:lang w:val="de-DE"/>
        </w:rPr>
        <w:t>Szalk</w:t>
      </w:r>
      <w:proofErr w:type="spellEnd"/>
      <w:r w:rsidRPr="002D4E3E">
        <w:rPr>
          <w:rFonts w:ascii="Open Sans" w:hAnsi="Open Sans" w:cs="Open Sans"/>
          <w:sz w:val="22"/>
          <w:szCs w:val="22"/>
          <w:lang w:val="de-DE"/>
        </w:rPr>
        <w:t xml:space="preserve">, Leiter von Free2move eSolutions North America. "Unsere Plattform wurde entwickelt, um die wachsende Nachfrage nach </w:t>
      </w:r>
      <w:r w:rsidR="00067CD2">
        <w:rPr>
          <w:rFonts w:ascii="Open Sans" w:hAnsi="Open Sans" w:cs="Open Sans"/>
          <w:sz w:val="22"/>
          <w:szCs w:val="22"/>
          <w:lang w:val="de-DE"/>
        </w:rPr>
        <w:t>Ladeinfrastruktur</w:t>
      </w:r>
      <w:r w:rsidRPr="002D4E3E">
        <w:rPr>
          <w:rFonts w:ascii="Open Sans" w:hAnsi="Open Sans" w:cs="Open Sans"/>
          <w:sz w:val="22"/>
          <w:szCs w:val="22"/>
          <w:lang w:val="de-DE"/>
        </w:rPr>
        <w:t xml:space="preserve"> zu befriedigen und gleichzeitig eine </w:t>
      </w:r>
      <w:r w:rsidR="0094273C">
        <w:rPr>
          <w:rFonts w:ascii="Open Sans" w:hAnsi="Open Sans" w:cs="Open Sans"/>
          <w:sz w:val="22"/>
          <w:szCs w:val="22"/>
          <w:lang w:val="de-DE"/>
        </w:rPr>
        <w:t>ideale</w:t>
      </w:r>
      <w:r w:rsidR="0094273C" w:rsidRPr="002D4E3E">
        <w:rPr>
          <w:rFonts w:ascii="Open Sans" w:hAnsi="Open Sans" w:cs="Open Sans"/>
          <w:sz w:val="22"/>
          <w:szCs w:val="22"/>
          <w:lang w:val="de-DE"/>
        </w:rPr>
        <w:t xml:space="preserve"> </w:t>
      </w:r>
      <w:r w:rsidRPr="002D4E3E">
        <w:rPr>
          <w:rFonts w:ascii="Open Sans" w:hAnsi="Open Sans" w:cs="Open Sans"/>
          <w:sz w:val="22"/>
          <w:szCs w:val="22"/>
          <w:lang w:val="de-DE"/>
        </w:rPr>
        <w:t>Erfahrung zu bieten - egal ob man als Privatperson sein Haus mit Strom versorgen möchte oder als Unternehmen eine kommerzielle Ladelösung benötigt."</w:t>
      </w:r>
    </w:p>
    <w:p w14:paraId="264E3AE5" w14:textId="77777777" w:rsidR="00BD4F37" w:rsidRPr="002D4E3E" w:rsidRDefault="00BD4F37" w:rsidP="00965F82">
      <w:pPr>
        <w:rPr>
          <w:rFonts w:ascii="Open Sans" w:hAnsi="Open Sans" w:cs="Open Sans"/>
          <w:sz w:val="22"/>
          <w:szCs w:val="22"/>
          <w:lang w:val="de-DE"/>
        </w:rPr>
      </w:pPr>
    </w:p>
    <w:p w14:paraId="223624D5" w14:textId="77777777" w:rsidR="007169D9" w:rsidRPr="00965F82" w:rsidRDefault="00100C80" w:rsidP="00965F82">
      <w:pPr>
        <w:rPr>
          <w:rFonts w:ascii="Open Sans" w:hAnsi="Open Sans" w:cs="Open Sans"/>
          <w:b/>
          <w:bCs/>
          <w:sz w:val="22"/>
          <w:szCs w:val="22"/>
        </w:rPr>
      </w:pPr>
      <w:r w:rsidRPr="00965F82">
        <w:rPr>
          <w:rFonts w:ascii="Open Sans" w:hAnsi="Open Sans" w:cs="Open Sans"/>
          <w:b/>
          <w:bCs/>
          <w:sz w:val="22"/>
          <w:szCs w:val="22"/>
        </w:rPr>
        <w:t xml:space="preserve">Hauptmerkmale der Free2move eSolutions </w:t>
      </w:r>
      <w:r w:rsidR="00FC55EB" w:rsidRPr="00965F82">
        <w:rPr>
          <w:rFonts w:ascii="Open Sans" w:hAnsi="Open Sans" w:cs="Open Sans"/>
          <w:b/>
          <w:bCs/>
          <w:sz w:val="22"/>
          <w:szCs w:val="22"/>
        </w:rPr>
        <w:t xml:space="preserve">North America </w:t>
      </w:r>
      <w:r w:rsidRPr="00965F82">
        <w:rPr>
          <w:rFonts w:ascii="Open Sans" w:hAnsi="Open Sans" w:cs="Open Sans"/>
          <w:b/>
          <w:bCs/>
          <w:sz w:val="22"/>
          <w:szCs w:val="22"/>
        </w:rPr>
        <w:t>eCommerce Plattform:</w:t>
      </w:r>
    </w:p>
    <w:p w14:paraId="122FB75A" w14:textId="3079E258" w:rsidR="007169D9" w:rsidRPr="002D4E3E" w:rsidRDefault="00100C80" w:rsidP="00965F82">
      <w:pPr>
        <w:pStyle w:val="ListParagraph"/>
        <w:numPr>
          <w:ilvl w:val="0"/>
          <w:numId w:val="1"/>
        </w:numPr>
        <w:rPr>
          <w:rFonts w:ascii="Open Sans" w:hAnsi="Open Sans" w:cs="Open Sans"/>
          <w:sz w:val="22"/>
          <w:szCs w:val="22"/>
          <w:lang w:val="de-DE"/>
        </w:rPr>
      </w:pPr>
      <w:r w:rsidRPr="002D4E3E">
        <w:rPr>
          <w:rFonts w:ascii="Open Sans" w:hAnsi="Open Sans" w:cs="Open Sans"/>
          <w:b/>
          <w:bCs/>
          <w:sz w:val="22"/>
          <w:szCs w:val="22"/>
          <w:lang w:val="de-DE"/>
        </w:rPr>
        <w:t>Aufladen für Haushalte</w:t>
      </w:r>
      <w:r w:rsidRPr="002D4E3E">
        <w:rPr>
          <w:rFonts w:ascii="Open Sans" w:hAnsi="Open Sans" w:cs="Open Sans"/>
          <w:sz w:val="22"/>
          <w:szCs w:val="22"/>
          <w:lang w:val="de-DE"/>
        </w:rPr>
        <w:t xml:space="preserve">: Kauf und Planung der Installation von </w:t>
      </w:r>
      <w:r w:rsidR="0094273C">
        <w:rPr>
          <w:rFonts w:ascii="Open Sans" w:hAnsi="Open Sans" w:cs="Open Sans"/>
          <w:sz w:val="22"/>
          <w:szCs w:val="22"/>
          <w:lang w:val="de-DE"/>
        </w:rPr>
        <w:t>Wallboxen</w:t>
      </w:r>
      <w:r w:rsidRPr="002D4E3E">
        <w:rPr>
          <w:rFonts w:ascii="Open Sans" w:hAnsi="Open Sans" w:cs="Open Sans"/>
          <w:sz w:val="22"/>
          <w:szCs w:val="22"/>
          <w:lang w:val="de-DE"/>
        </w:rPr>
        <w:t xml:space="preserve"> für den Heimgebrauch.</w:t>
      </w:r>
    </w:p>
    <w:p w14:paraId="4B99C578" w14:textId="770FF9F8" w:rsidR="007169D9" w:rsidRPr="002D4E3E" w:rsidRDefault="00100C80" w:rsidP="00965F82">
      <w:pPr>
        <w:pStyle w:val="ListParagraph"/>
        <w:numPr>
          <w:ilvl w:val="0"/>
          <w:numId w:val="1"/>
        </w:numPr>
        <w:rPr>
          <w:rFonts w:ascii="Open Sans" w:hAnsi="Open Sans" w:cs="Open Sans"/>
          <w:sz w:val="22"/>
          <w:szCs w:val="22"/>
          <w:lang w:val="de-DE"/>
        </w:rPr>
      </w:pPr>
      <w:r w:rsidRPr="002D4E3E">
        <w:rPr>
          <w:rFonts w:ascii="Open Sans" w:hAnsi="Open Sans" w:cs="Open Sans"/>
          <w:b/>
          <w:bCs/>
          <w:sz w:val="22"/>
          <w:szCs w:val="22"/>
          <w:lang w:val="de-DE"/>
        </w:rPr>
        <w:t>Online-</w:t>
      </w:r>
      <w:r w:rsidR="0094273C" w:rsidRPr="002D4E3E">
        <w:rPr>
          <w:rFonts w:ascii="Open Sans" w:hAnsi="Open Sans" w:cs="Open Sans"/>
          <w:b/>
          <w:bCs/>
          <w:sz w:val="22"/>
          <w:szCs w:val="22"/>
          <w:lang w:val="de-DE"/>
        </w:rPr>
        <w:t>Installations</w:t>
      </w:r>
      <w:r w:rsidR="0094273C">
        <w:rPr>
          <w:rFonts w:ascii="Open Sans" w:hAnsi="Open Sans" w:cs="Open Sans"/>
          <w:b/>
          <w:bCs/>
          <w:sz w:val="22"/>
          <w:szCs w:val="22"/>
          <w:lang w:val="de-DE"/>
        </w:rPr>
        <w:t>check</w:t>
      </w:r>
      <w:r w:rsidRPr="002D4E3E">
        <w:rPr>
          <w:rFonts w:ascii="Open Sans" w:hAnsi="Open Sans" w:cs="Open Sans"/>
          <w:sz w:val="22"/>
          <w:szCs w:val="22"/>
          <w:lang w:val="de-DE"/>
        </w:rPr>
        <w:t xml:space="preserve">: Vervollständigen Sie eine einfach </w:t>
      </w:r>
      <w:r w:rsidR="0094273C">
        <w:rPr>
          <w:rFonts w:ascii="Open Sans" w:hAnsi="Open Sans" w:cs="Open Sans"/>
          <w:sz w:val="22"/>
          <w:szCs w:val="22"/>
          <w:lang w:val="de-DE"/>
        </w:rPr>
        <w:t>Informationen zum Installationsort</w:t>
      </w:r>
      <w:r w:rsidRPr="002D4E3E">
        <w:rPr>
          <w:rFonts w:ascii="Open Sans" w:hAnsi="Open Sans" w:cs="Open Sans"/>
          <w:sz w:val="22"/>
          <w:szCs w:val="22"/>
          <w:lang w:val="de-DE"/>
        </w:rPr>
        <w:t>, um die ordnungsgemäße Einrichtung der Ladestation sicherzustellen.</w:t>
      </w:r>
    </w:p>
    <w:p w14:paraId="65397B43" w14:textId="3AF58585" w:rsidR="007169D9" w:rsidRPr="002D4E3E" w:rsidRDefault="00100C80" w:rsidP="00965F82">
      <w:pPr>
        <w:pStyle w:val="ListParagraph"/>
        <w:numPr>
          <w:ilvl w:val="0"/>
          <w:numId w:val="1"/>
        </w:numPr>
        <w:rPr>
          <w:rFonts w:ascii="Open Sans" w:hAnsi="Open Sans" w:cs="Open Sans"/>
          <w:sz w:val="22"/>
          <w:szCs w:val="22"/>
          <w:lang w:val="de-DE"/>
        </w:rPr>
      </w:pPr>
      <w:r w:rsidRPr="002D4E3E">
        <w:rPr>
          <w:rFonts w:ascii="Open Sans" w:hAnsi="Open Sans" w:cs="Open Sans"/>
          <w:b/>
          <w:bCs/>
          <w:sz w:val="22"/>
          <w:szCs w:val="22"/>
          <w:lang w:val="de-DE"/>
        </w:rPr>
        <w:t>Kommerzielle Ladelösungen</w:t>
      </w:r>
      <w:r w:rsidRPr="002D4E3E">
        <w:rPr>
          <w:rFonts w:ascii="Open Sans" w:hAnsi="Open Sans" w:cs="Open Sans"/>
          <w:sz w:val="22"/>
          <w:szCs w:val="22"/>
          <w:lang w:val="de-DE"/>
        </w:rPr>
        <w:t xml:space="preserve">: Fordern Sie ein Angebot für kommerzielle </w:t>
      </w:r>
      <w:r w:rsidR="0094273C">
        <w:rPr>
          <w:rFonts w:ascii="Open Sans" w:hAnsi="Open Sans" w:cs="Open Sans"/>
          <w:sz w:val="22"/>
          <w:szCs w:val="22"/>
          <w:lang w:val="de-DE"/>
        </w:rPr>
        <w:t>Ladestationen</w:t>
      </w:r>
      <w:r w:rsidR="0094273C" w:rsidRPr="002D4E3E">
        <w:rPr>
          <w:rFonts w:ascii="Open Sans" w:hAnsi="Open Sans" w:cs="Open Sans"/>
          <w:sz w:val="22"/>
          <w:szCs w:val="22"/>
          <w:lang w:val="de-DE"/>
        </w:rPr>
        <w:t xml:space="preserve"> </w:t>
      </w:r>
      <w:r w:rsidRPr="002D4E3E">
        <w:rPr>
          <w:rFonts w:ascii="Open Sans" w:hAnsi="Open Sans" w:cs="Open Sans"/>
          <w:sz w:val="22"/>
          <w:szCs w:val="22"/>
          <w:lang w:val="de-DE"/>
        </w:rPr>
        <w:t>an und arbeiten Sie direkt mit dem Free2move</w:t>
      </w:r>
      <w:r w:rsidR="00965F82" w:rsidRPr="002D4E3E">
        <w:rPr>
          <w:rFonts w:ascii="Open Sans" w:hAnsi="Open Sans" w:cs="Open Sans"/>
          <w:sz w:val="22"/>
          <w:szCs w:val="22"/>
          <w:lang w:val="de-DE"/>
        </w:rPr>
        <w:t xml:space="preserve"> eSolutions</w:t>
      </w:r>
      <w:r w:rsidRPr="002D4E3E">
        <w:rPr>
          <w:rFonts w:ascii="Open Sans" w:hAnsi="Open Sans" w:cs="Open Sans"/>
          <w:sz w:val="22"/>
          <w:szCs w:val="22"/>
          <w:lang w:val="de-DE"/>
        </w:rPr>
        <w:t>-Vertriebsteam zusammen, um eine maßgeschneiderte Lösung zu finden.</w:t>
      </w:r>
    </w:p>
    <w:p w14:paraId="693A9E0B" w14:textId="1E625108" w:rsidR="007169D9" w:rsidRPr="002D4E3E" w:rsidRDefault="0094273C" w:rsidP="00965F82">
      <w:pPr>
        <w:pStyle w:val="ListParagraph"/>
        <w:numPr>
          <w:ilvl w:val="0"/>
          <w:numId w:val="1"/>
        </w:numPr>
        <w:rPr>
          <w:rFonts w:ascii="Open Sans" w:hAnsi="Open Sans" w:cs="Open Sans"/>
          <w:sz w:val="22"/>
          <w:szCs w:val="22"/>
          <w:lang w:val="de-DE"/>
        </w:rPr>
      </w:pPr>
      <w:r>
        <w:rPr>
          <w:rFonts w:ascii="Open Sans" w:hAnsi="Open Sans" w:cs="Open Sans"/>
          <w:b/>
          <w:bCs/>
          <w:sz w:val="22"/>
          <w:szCs w:val="22"/>
          <w:lang w:val="de-DE"/>
        </w:rPr>
        <w:t>Einfache</w:t>
      </w:r>
      <w:r w:rsidRPr="002D4E3E">
        <w:rPr>
          <w:rFonts w:ascii="Open Sans" w:hAnsi="Open Sans" w:cs="Open Sans"/>
          <w:b/>
          <w:bCs/>
          <w:sz w:val="22"/>
          <w:szCs w:val="22"/>
          <w:lang w:val="de-DE"/>
        </w:rPr>
        <w:t xml:space="preserve"> </w:t>
      </w:r>
      <w:r w:rsidR="00100C80" w:rsidRPr="002D4E3E">
        <w:rPr>
          <w:rFonts w:ascii="Open Sans" w:hAnsi="Open Sans" w:cs="Open Sans"/>
          <w:b/>
          <w:bCs/>
          <w:sz w:val="22"/>
          <w:szCs w:val="22"/>
          <w:lang w:val="de-DE"/>
        </w:rPr>
        <w:t>Terminplanung</w:t>
      </w:r>
      <w:r w:rsidR="00100C80" w:rsidRPr="002D4E3E">
        <w:rPr>
          <w:rFonts w:ascii="Open Sans" w:hAnsi="Open Sans" w:cs="Open Sans"/>
          <w:sz w:val="22"/>
          <w:szCs w:val="22"/>
          <w:lang w:val="de-DE"/>
        </w:rPr>
        <w:t xml:space="preserve">: Wählen Sie eine günstige Installationszeit mit zertifizierten Fachleuten, um eine </w:t>
      </w:r>
      <w:r>
        <w:rPr>
          <w:rFonts w:ascii="Open Sans" w:hAnsi="Open Sans" w:cs="Open Sans"/>
          <w:sz w:val="22"/>
          <w:szCs w:val="22"/>
          <w:lang w:val="de-DE"/>
        </w:rPr>
        <w:t>schnelle</w:t>
      </w:r>
      <w:r w:rsidRPr="002D4E3E">
        <w:rPr>
          <w:rFonts w:ascii="Open Sans" w:hAnsi="Open Sans" w:cs="Open Sans"/>
          <w:sz w:val="22"/>
          <w:szCs w:val="22"/>
          <w:lang w:val="de-DE"/>
        </w:rPr>
        <w:t xml:space="preserve"> </w:t>
      </w:r>
      <w:r w:rsidR="00100C80" w:rsidRPr="002D4E3E">
        <w:rPr>
          <w:rFonts w:ascii="Open Sans" w:hAnsi="Open Sans" w:cs="Open Sans"/>
          <w:sz w:val="22"/>
          <w:szCs w:val="22"/>
          <w:lang w:val="de-DE"/>
        </w:rPr>
        <w:t>Einrichtung zu gewährleisten.</w:t>
      </w:r>
    </w:p>
    <w:p w14:paraId="08CDEAA2" w14:textId="7F2801B2" w:rsidR="007169D9" w:rsidRPr="002D4E3E" w:rsidRDefault="00100C80" w:rsidP="00965F82">
      <w:pPr>
        <w:pStyle w:val="ListParagraph"/>
        <w:numPr>
          <w:ilvl w:val="0"/>
          <w:numId w:val="1"/>
        </w:numPr>
        <w:rPr>
          <w:rFonts w:ascii="Open Sans" w:hAnsi="Open Sans" w:cs="Open Sans"/>
          <w:sz w:val="22"/>
          <w:szCs w:val="22"/>
          <w:lang w:val="de-DE"/>
        </w:rPr>
      </w:pPr>
      <w:r w:rsidRPr="002D4E3E">
        <w:rPr>
          <w:rFonts w:ascii="Open Sans" w:hAnsi="Open Sans" w:cs="Open Sans"/>
          <w:b/>
          <w:bCs/>
          <w:sz w:val="22"/>
          <w:szCs w:val="22"/>
          <w:lang w:val="de-DE"/>
        </w:rPr>
        <w:t>Engagierter Kundenbetreuungsservice</w:t>
      </w:r>
      <w:r w:rsidRPr="002D4E3E">
        <w:rPr>
          <w:rFonts w:ascii="Open Sans" w:hAnsi="Open Sans" w:cs="Open Sans"/>
          <w:sz w:val="22"/>
          <w:szCs w:val="22"/>
          <w:lang w:val="de-DE"/>
        </w:rPr>
        <w:t xml:space="preserve">: </w:t>
      </w:r>
      <w:r w:rsidR="0094273C">
        <w:rPr>
          <w:rFonts w:ascii="Open Sans" w:hAnsi="Open Sans" w:cs="Open Sans"/>
          <w:sz w:val="22"/>
          <w:szCs w:val="22"/>
          <w:lang w:val="de-DE"/>
        </w:rPr>
        <w:t>Sie erhalten</w:t>
      </w:r>
      <w:r w:rsidRPr="002D4E3E">
        <w:rPr>
          <w:rFonts w:ascii="Open Sans" w:hAnsi="Open Sans" w:cs="Open Sans"/>
          <w:sz w:val="22"/>
          <w:szCs w:val="22"/>
          <w:lang w:val="de-DE"/>
        </w:rPr>
        <w:t xml:space="preserve"> während fachkundige Unterstützung durch ein engagiertes Kundenbetreuungsteam, das Ihnen bei allen Fragen und Anliegen zur Seite steht.</w:t>
      </w:r>
    </w:p>
    <w:p w14:paraId="5EAF0C23" w14:textId="77777777" w:rsidR="00BD4F37" w:rsidRPr="002D4E3E" w:rsidRDefault="00BD4F37" w:rsidP="00965F82">
      <w:pPr>
        <w:rPr>
          <w:rFonts w:ascii="Open Sans" w:hAnsi="Open Sans" w:cs="Open Sans"/>
          <w:sz w:val="22"/>
          <w:szCs w:val="22"/>
          <w:lang w:val="de-DE"/>
        </w:rPr>
      </w:pPr>
    </w:p>
    <w:p w14:paraId="7C7178E5" w14:textId="3CD604D9" w:rsidR="007169D9" w:rsidRPr="002D4E3E" w:rsidRDefault="00100C80" w:rsidP="00965F82">
      <w:pPr>
        <w:rPr>
          <w:rFonts w:ascii="Open Sans" w:hAnsi="Open Sans" w:cs="Open Sans"/>
          <w:sz w:val="22"/>
          <w:szCs w:val="22"/>
          <w:lang w:val="de-DE"/>
        </w:rPr>
      </w:pPr>
      <w:r w:rsidRPr="002D4E3E">
        <w:rPr>
          <w:rFonts w:ascii="Open Sans" w:hAnsi="Open Sans" w:cs="Open Sans"/>
          <w:sz w:val="22"/>
          <w:szCs w:val="22"/>
          <w:lang w:val="de-DE"/>
        </w:rPr>
        <w:t>Free2move eSolutions hat es sich zur Aufgabe gemacht, den Übergang zu</w:t>
      </w:r>
      <w:r w:rsidR="0094273C">
        <w:rPr>
          <w:rFonts w:ascii="Open Sans" w:hAnsi="Open Sans" w:cs="Open Sans"/>
          <w:sz w:val="22"/>
          <w:szCs w:val="22"/>
          <w:lang w:val="de-DE"/>
        </w:rPr>
        <w:t xml:space="preserve">r Elektromobilität </w:t>
      </w:r>
      <w:r w:rsidRPr="002D4E3E">
        <w:rPr>
          <w:rFonts w:ascii="Open Sans" w:hAnsi="Open Sans" w:cs="Open Sans"/>
          <w:sz w:val="22"/>
          <w:szCs w:val="22"/>
          <w:lang w:val="de-DE"/>
        </w:rPr>
        <w:t>durch die Bereitstellung zuverlässiger, skalierbarer und kostengünstiger Ladelösungen voranzutreiben. Die eCommerce-Plattform ist ein entscheidender Schritt bei der Erfüllung dieser Mission. Sie stellt sicher, dass sowohl private als auch gewerbliche Kunden die Werkzeuge und die Unterstützung erhalten, die sie benötigen, um ihre E-Fahrzeuge effizient zu betreiben.</w:t>
      </w:r>
    </w:p>
    <w:bookmarkEnd w:id="0"/>
    <w:p w14:paraId="2837F5C2" w14:textId="77777777" w:rsidR="00085AE2" w:rsidRPr="002D4E3E" w:rsidRDefault="00085AE2" w:rsidP="00965F82">
      <w:pPr>
        <w:pStyle w:val="xmsonormal"/>
        <w:spacing w:before="0" w:beforeAutospacing="0" w:after="0" w:afterAutospacing="0"/>
        <w:jc w:val="both"/>
        <w:rPr>
          <w:rFonts w:ascii="Open Sans" w:hAnsi="Open Sans" w:cs="Open Sans"/>
          <w:lang w:val="de-DE"/>
        </w:rPr>
      </w:pPr>
    </w:p>
    <w:p w14:paraId="05DBE407" w14:textId="77777777" w:rsidR="007169D9" w:rsidRPr="002D4E3E" w:rsidRDefault="00100C80" w:rsidP="00965F82">
      <w:pPr>
        <w:pStyle w:val="xmsonormal"/>
        <w:spacing w:before="0" w:beforeAutospacing="0" w:after="0" w:afterAutospacing="0"/>
        <w:jc w:val="both"/>
        <w:rPr>
          <w:rFonts w:ascii="Open Sans" w:hAnsi="Open Sans" w:cs="Open Sans"/>
          <w:lang w:val="de-DE"/>
        </w:rPr>
      </w:pPr>
      <w:r w:rsidRPr="002D4E3E">
        <w:rPr>
          <w:rFonts w:ascii="Open Sans" w:hAnsi="Open Sans" w:cs="Open Sans"/>
          <w:lang w:val="de-DE"/>
        </w:rPr>
        <w:t>***</w:t>
      </w:r>
      <w:bookmarkEnd w:id="1"/>
    </w:p>
    <w:p w14:paraId="5FC79E22" w14:textId="77777777" w:rsidR="004D2B20" w:rsidRDefault="004D2B20" w:rsidP="00EA0100">
      <w:pPr>
        <w:shd w:val="clear" w:color="auto" w:fill="FFFFFF"/>
        <w:jc w:val="left"/>
        <w:rPr>
          <w:rFonts w:ascii="Open Sans" w:hAnsi="Open Sans" w:cs="Open Sans"/>
          <w:b/>
          <w:color w:val="016762" w:themeColor="text1"/>
          <w:sz w:val="18"/>
          <w:szCs w:val="18"/>
          <w:lang w:val="de-DE"/>
        </w:rPr>
      </w:pPr>
    </w:p>
    <w:p w14:paraId="5B725086"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3B44A59A"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1C310CCF"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70756717"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32F8AC01"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4D3F461B"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9553C79"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D83185F"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40BF3F36"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1567E6F9"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7DE7C1A"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594ACBAF"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CF586FA"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5AF0D9E2"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7EAD381"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384A3755"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42C3B21B"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26ADE119"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2111FEE"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D3870A0"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5558C6C"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BA7B30F"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2AC725FC"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378DDCBB"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0264CF02"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45C50ADA" w14:textId="77777777" w:rsidR="002D4E3E" w:rsidRDefault="002D4E3E" w:rsidP="00EA0100">
      <w:pPr>
        <w:shd w:val="clear" w:color="auto" w:fill="FFFFFF"/>
        <w:jc w:val="left"/>
        <w:rPr>
          <w:rFonts w:ascii="Open Sans" w:hAnsi="Open Sans" w:cs="Open Sans"/>
          <w:b/>
          <w:color w:val="016762" w:themeColor="text1"/>
          <w:sz w:val="18"/>
          <w:szCs w:val="18"/>
          <w:lang w:val="de-DE"/>
        </w:rPr>
      </w:pPr>
    </w:p>
    <w:p w14:paraId="74522015" w14:textId="77777777" w:rsidR="002D4E3E" w:rsidRPr="002D4E3E" w:rsidRDefault="002D4E3E" w:rsidP="00EA0100">
      <w:pPr>
        <w:shd w:val="clear" w:color="auto" w:fill="FFFFFF"/>
        <w:jc w:val="left"/>
        <w:rPr>
          <w:rFonts w:ascii="Open Sans" w:hAnsi="Open Sans" w:cs="Open Sans"/>
          <w:b/>
          <w:color w:val="016762" w:themeColor="text1"/>
          <w:sz w:val="18"/>
          <w:szCs w:val="18"/>
          <w:lang w:val="de-DE"/>
        </w:rPr>
      </w:pPr>
    </w:p>
    <w:p w14:paraId="080A6408" w14:textId="77777777" w:rsidR="007169D9" w:rsidRPr="002D4E3E" w:rsidRDefault="00100C80">
      <w:pPr>
        <w:shd w:val="clear" w:color="auto" w:fill="FFFFFF"/>
        <w:jc w:val="left"/>
        <w:rPr>
          <w:rFonts w:ascii="Open Sans" w:hAnsi="Open Sans" w:cs="Open Sans"/>
          <w:b/>
          <w:bCs/>
          <w:color w:val="016762" w:themeColor="text1"/>
          <w:sz w:val="18"/>
          <w:szCs w:val="18"/>
          <w:lang w:val="de-DE"/>
        </w:rPr>
      </w:pPr>
      <w:r w:rsidRPr="002D4E3E">
        <w:rPr>
          <w:rFonts w:ascii="Open Sans" w:hAnsi="Open Sans" w:cs="Open Sans"/>
          <w:b/>
          <w:bCs/>
          <w:color w:val="016762" w:themeColor="text1"/>
          <w:sz w:val="18"/>
          <w:szCs w:val="18"/>
          <w:lang w:val="de-DE"/>
        </w:rPr>
        <w:t>Free2move eSolutions</w:t>
      </w:r>
    </w:p>
    <w:p w14:paraId="11AC4D0B" w14:textId="77777777" w:rsidR="007169D9" w:rsidRPr="002D4E3E" w:rsidRDefault="00100C80">
      <w:pPr>
        <w:shd w:val="clear" w:color="auto" w:fill="FFFFFF"/>
        <w:jc w:val="left"/>
        <w:rPr>
          <w:rStyle w:val="normaltextrun"/>
          <w:rFonts w:ascii="Open Sans" w:hAnsi="Open Sans" w:cs="Open Sans"/>
          <w:sz w:val="16"/>
          <w:szCs w:val="16"/>
          <w:lang w:val="de-DE"/>
        </w:rPr>
      </w:pPr>
      <w:r w:rsidRPr="002D4E3E">
        <w:rPr>
          <w:rStyle w:val="normaltextrun"/>
          <w:rFonts w:ascii="Open Sans" w:hAnsi="Open Sans" w:cs="Open Sans"/>
          <w:color w:val="000000"/>
          <w:sz w:val="16"/>
          <w:szCs w:val="16"/>
          <w:lang w:val="de-DE"/>
        </w:rPr>
        <w:t>Free2move eSolutions ist ein Gemeinschaftsunternehmen von Stellantis und NHOA, das gegründet wurde, um den Übergang zur Elektromobilität zu unterstützen und zu erleichtern, indem es eine aktive Rolle bei der Verwirklichung einer zugänglichen, sauberen Mobilität übernimmt. Zu diesem Zweck bietet Free2move eSolutions einem breiten Spektrum von Verbrauchern innovative, maßgeschneiderte Dienstleistungen an, die zur Reduzierung der CO</w:t>
      </w:r>
      <w:r w:rsidRPr="002D4E3E">
        <w:rPr>
          <w:rStyle w:val="normaltextrun"/>
          <w:rFonts w:ascii="Open Sans" w:hAnsi="Open Sans" w:cs="Open Sans"/>
          <w:color w:val="000000"/>
          <w:sz w:val="16"/>
          <w:szCs w:val="16"/>
          <w:vertAlign w:val="subscript"/>
          <w:lang w:val="de-DE"/>
        </w:rPr>
        <w:t>2</w:t>
      </w:r>
      <w:r w:rsidRPr="002D4E3E">
        <w:rPr>
          <w:rStyle w:val="normaltextrun"/>
          <w:rFonts w:ascii="Open Sans" w:hAnsi="Open Sans" w:cs="Open Sans"/>
          <w:color w:val="000000"/>
          <w:sz w:val="16"/>
          <w:szCs w:val="16"/>
          <w:lang w:val="de-DE"/>
        </w:rPr>
        <w:t xml:space="preserve"> Emissionen beitragen.</w:t>
      </w:r>
    </w:p>
    <w:p w14:paraId="1A145313" w14:textId="73709A82" w:rsidR="007169D9" w:rsidRPr="002D4E3E" w:rsidRDefault="00100C80">
      <w:pPr>
        <w:shd w:val="clear" w:color="auto" w:fill="FFFFFF"/>
        <w:jc w:val="left"/>
        <w:rPr>
          <w:rStyle w:val="normaltextrun"/>
          <w:rFonts w:ascii="Open Sans" w:hAnsi="Open Sans" w:cs="Open Sans"/>
          <w:sz w:val="16"/>
          <w:szCs w:val="16"/>
          <w:lang w:val="de-DE"/>
        </w:rPr>
      </w:pPr>
      <w:r w:rsidRPr="002D4E3E">
        <w:rPr>
          <w:rStyle w:val="normaltextrun"/>
          <w:rFonts w:ascii="Open Sans" w:hAnsi="Open Sans" w:cs="Open Sans"/>
          <w:color w:val="000000"/>
          <w:sz w:val="16"/>
          <w:szCs w:val="16"/>
          <w:lang w:val="de-DE"/>
        </w:rPr>
        <w:t xml:space="preserve">Besuchen Sie unsere Website: </w:t>
      </w:r>
      <w:hyperlink r:id="rId11" w:history="1">
        <w:r w:rsidR="002D4E3E" w:rsidRPr="00F43895">
          <w:rPr>
            <w:rStyle w:val="Hyperlink"/>
            <w:rFonts w:ascii="Open Sans" w:hAnsi="Open Sans" w:cs="Open Sans"/>
            <w:sz w:val="16"/>
            <w:szCs w:val="16"/>
            <w:lang w:val="de-DE"/>
          </w:rPr>
          <w:t>www.esolutions.free2move.com/na</w:t>
        </w:r>
      </w:hyperlink>
      <w:r w:rsidR="002D4E3E">
        <w:rPr>
          <w:rStyle w:val="normaltextrun"/>
          <w:rFonts w:ascii="Open Sans" w:hAnsi="Open Sans" w:cs="Open Sans"/>
          <w:color w:val="000000"/>
          <w:sz w:val="16"/>
          <w:szCs w:val="16"/>
          <w:lang w:val="de-DE"/>
        </w:rPr>
        <w:t xml:space="preserve"> </w:t>
      </w:r>
    </w:p>
    <w:p w14:paraId="18C3BC99" w14:textId="77777777" w:rsidR="00D046DF" w:rsidRPr="002D4E3E" w:rsidRDefault="00D046DF" w:rsidP="00D046DF">
      <w:pPr>
        <w:jc w:val="left"/>
        <w:rPr>
          <w:rFonts w:ascii="Open Sans" w:hAnsi="Open Sans" w:cs="Open Sans"/>
          <w:b/>
          <w:sz w:val="16"/>
          <w:szCs w:val="16"/>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D046DF" w:rsidRPr="002D4E3E" w14:paraId="30C10D70" w14:textId="77777777" w:rsidTr="00996C1B">
        <w:trPr>
          <w:trHeight w:val="454"/>
        </w:trPr>
        <w:tc>
          <w:tcPr>
            <w:tcW w:w="610" w:type="dxa"/>
          </w:tcPr>
          <w:p w14:paraId="2826F201"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1128C786" wp14:editId="647B21B1">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791EE195" w14:textId="77777777" w:rsidR="007169D9" w:rsidRPr="002D4E3E" w:rsidRDefault="00A630A6">
            <w:pPr>
              <w:shd w:val="clear" w:color="auto" w:fill="FFFFFF"/>
              <w:jc w:val="left"/>
              <w:textAlignment w:val="baseline"/>
              <w:rPr>
                <w:rFonts w:ascii="Open Sans" w:eastAsia="Times New Roman" w:hAnsi="Open Sans" w:cs="Open Sans"/>
                <w:color w:val="073763"/>
                <w:lang w:val="de-DE"/>
              </w:rPr>
            </w:pPr>
            <w:hyperlink r:id="rId13" w:history="1">
              <w:r w:rsidR="00E0200E" w:rsidRPr="002D4E3E">
                <w:rPr>
                  <w:rStyle w:val="Hyperlink"/>
                  <w:rFonts w:ascii="Open Sans" w:hAnsi="Open Sans" w:cs="Open Sans"/>
                  <w:lang w:val="de-DE"/>
                </w:rPr>
                <w:t>Folgen Sie uns auf LinkedIn</w:t>
              </w:r>
            </w:hyperlink>
          </w:p>
        </w:tc>
      </w:tr>
      <w:tr w:rsidR="00D046DF" w:rsidRPr="002D4E3E" w14:paraId="275219C2" w14:textId="77777777" w:rsidTr="00996C1B">
        <w:trPr>
          <w:trHeight w:val="454"/>
        </w:trPr>
        <w:tc>
          <w:tcPr>
            <w:tcW w:w="610" w:type="dxa"/>
          </w:tcPr>
          <w:p w14:paraId="792D4259"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62C85E1D" wp14:editId="3BCF5E12">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5857472B" w14:textId="77777777" w:rsidR="007169D9" w:rsidRPr="002D4E3E" w:rsidRDefault="00A630A6">
            <w:pPr>
              <w:shd w:val="clear" w:color="auto" w:fill="FFFFFF"/>
              <w:jc w:val="left"/>
              <w:textAlignment w:val="baseline"/>
              <w:rPr>
                <w:rFonts w:ascii="Open Sans" w:eastAsia="Times New Roman" w:hAnsi="Open Sans" w:cs="Open Sans"/>
                <w:color w:val="073763"/>
                <w:lang w:val="de-DE"/>
              </w:rPr>
            </w:pPr>
            <w:hyperlink r:id="rId15" w:history="1">
              <w:r w:rsidR="00E0200E" w:rsidRPr="002D4E3E">
                <w:rPr>
                  <w:rStyle w:val="Hyperlink"/>
                  <w:rFonts w:ascii="Open Sans" w:hAnsi="Open Sans" w:cs="Open Sans"/>
                  <w:lang w:val="de-DE"/>
                </w:rPr>
                <w:t>Folgen Sie uns auf Facebook</w:t>
              </w:r>
            </w:hyperlink>
          </w:p>
        </w:tc>
      </w:tr>
      <w:tr w:rsidR="00D046DF" w:rsidRPr="002D4E3E" w14:paraId="58B3A4D3" w14:textId="77777777" w:rsidTr="00996C1B">
        <w:trPr>
          <w:trHeight w:val="454"/>
        </w:trPr>
        <w:tc>
          <w:tcPr>
            <w:tcW w:w="610" w:type="dxa"/>
          </w:tcPr>
          <w:p w14:paraId="13B2F8DA" w14:textId="77777777" w:rsidR="00D046DF" w:rsidRPr="00C56442" w:rsidRDefault="00D046DF" w:rsidP="00996C1B">
            <w:pPr>
              <w:jc w:val="left"/>
              <w:textAlignment w:val="baseline"/>
              <w:rPr>
                <w:rFonts w:ascii="Open Sans" w:eastAsia="Times New Roman" w:hAnsi="Open Sans" w:cs="Open Sans"/>
                <w:noProof/>
                <w:color w:val="073763"/>
              </w:rPr>
            </w:pPr>
            <w:r w:rsidRPr="00C56442">
              <w:rPr>
                <w:rFonts w:ascii="Open Sans" w:hAnsi="Open Sans" w:cs="Open Sans"/>
                <w:noProof/>
                <w:color w:val="073763"/>
                <w:lang w:val="en-US"/>
              </w:rPr>
              <w:drawing>
                <wp:inline distT="0" distB="0" distL="0" distR="0" wp14:anchorId="1D58A2B8" wp14:editId="6C673FF0">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540180B6" w14:textId="77777777" w:rsidR="007169D9" w:rsidRPr="002D4E3E" w:rsidRDefault="00A630A6">
            <w:pPr>
              <w:shd w:val="clear" w:color="auto" w:fill="FFFFFF"/>
              <w:jc w:val="left"/>
              <w:textAlignment w:val="baseline"/>
              <w:rPr>
                <w:rFonts w:ascii="Open Sans" w:hAnsi="Open Sans" w:cs="Open Sans"/>
                <w:lang w:val="de-DE"/>
              </w:rPr>
            </w:pPr>
            <w:hyperlink r:id="rId17" w:history="1">
              <w:r w:rsidR="00E0200E" w:rsidRPr="002D4E3E">
                <w:rPr>
                  <w:rStyle w:val="Hyperlink"/>
                  <w:rFonts w:ascii="Open Sans" w:hAnsi="Open Sans" w:cs="Open Sans"/>
                  <w:lang w:val="de-DE"/>
                </w:rPr>
                <w:t>Folgen Sie uns auf Instagram</w:t>
              </w:r>
            </w:hyperlink>
          </w:p>
        </w:tc>
      </w:tr>
      <w:tr w:rsidR="00D046DF" w:rsidRPr="002D4E3E" w14:paraId="0FF620B8" w14:textId="77777777" w:rsidTr="00996C1B">
        <w:trPr>
          <w:trHeight w:val="947"/>
        </w:trPr>
        <w:tc>
          <w:tcPr>
            <w:tcW w:w="610" w:type="dxa"/>
          </w:tcPr>
          <w:p w14:paraId="7EC72344" w14:textId="77777777" w:rsidR="00D046DF" w:rsidRPr="00C56442" w:rsidRDefault="00D046DF" w:rsidP="00996C1B">
            <w:pPr>
              <w:jc w:val="left"/>
              <w:textAlignment w:val="baseline"/>
              <w:rPr>
                <w:rFonts w:ascii="Open Sans" w:eastAsia="Times New Roman" w:hAnsi="Open Sans" w:cs="Open Sans"/>
                <w:color w:val="073763"/>
                <w:sz w:val="18"/>
                <w:szCs w:val="18"/>
              </w:rPr>
            </w:pPr>
            <w:r w:rsidRPr="00C56442">
              <w:rPr>
                <w:rFonts w:ascii="Open Sans" w:hAnsi="Open Sans" w:cs="Open Sans"/>
                <w:noProof/>
                <w:color w:val="073763"/>
                <w:sz w:val="18"/>
                <w:szCs w:val="18"/>
                <w:lang w:val="en-US"/>
              </w:rPr>
              <w:drawing>
                <wp:inline distT="0" distB="0" distL="0" distR="0" wp14:anchorId="500CC4E2" wp14:editId="14EA051F">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38A0E822" w14:textId="77777777" w:rsidR="007169D9" w:rsidRPr="002D4E3E" w:rsidRDefault="00A630A6">
            <w:pPr>
              <w:shd w:val="clear" w:color="auto" w:fill="FFFFFF"/>
              <w:jc w:val="left"/>
              <w:textAlignment w:val="baseline"/>
              <w:rPr>
                <w:rFonts w:ascii="Open Sans" w:eastAsia="Times New Roman" w:hAnsi="Open Sans" w:cs="Open Sans"/>
                <w:color w:val="0000FF"/>
                <w:u w:val="single"/>
                <w:lang w:val="de-DE"/>
              </w:rPr>
            </w:pPr>
            <w:hyperlink r:id="rId19" w:history="1">
              <w:r w:rsidR="00E0200E" w:rsidRPr="002D4E3E">
                <w:rPr>
                  <w:rStyle w:val="Hyperlink"/>
                  <w:rFonts w:ascii="Open Sans" w:hAnsi="Open Sans" w:cs="Open Sans"/>
                  <w:lang w:val="de-DE"/>
                </w:rPr>
                <w:t>Folgen Sie uns auf YouTube</w:t>
              </w:r>
            </w:hyperlink>
          </w:p>
        </w:tc>
      </w:tr>
    </w:tbl>
    <w:p w14:paraId="7051E771" w14:textId="77777777" w:rsidR="00247185" w:rsidRPr="002D4E3E" w:rsidRDefault="00247185" w:rsidP="002D4E3E">
      <w:pPr>
        <w:jc w:val="left"/>
        <w:rPr>
          <w:rFonts w:ascii="Open Sans" w:hAnsi="Open Sans" w:cs="Open Sans"/>
          <w:lang w:val="de-DE"/>
        </w:rPr>
      </w:pPr>
    </w:p>
    <w:sectPr w:rsidR="00247185" w:rsidRPr="002D4E3E" w:rsidSect="00C56442">
      <w:headerReference w:type="default" r:id="rId20"/>
      <w:footerReference w:type="default" r:id="rId21"/>
      <w:pgSz w:w="11906" w:h="16838"/>
      <w:pgMar w:top="1417" w:right="1134"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53570" w14:textId="77777777" w:rsidR="00A630A6" w:rsidRDefault="00A630A6" w:rsidP="00066B8C">
      <w:r>
        <w:separator/>
      </w:r>
    </w:p>
  </w:endnote>
  <w:endnote w:type="continuationSeparator" w:id="0">
    <w:p w14:paraId="6DD584A2" w14:textId="77777777" w:rsidR="00A630A6" w:rsidRDefault="00A630A6"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36E7" w14:textId="77777777" w:rsidR="00C56442" w:rsidRDefault="00C56442">
    <w:pPr>
      <w:pStyle w:val="Footer"/>
    </w:pPr>
  </w:p>
  <w:p w14:paraId="4F9CFD54" w14:textId="77777777" w:rsidR="007169D9" w:rsidRDefault="00100C80">
    <w:pPr>
      <w:pStyle w:val="Footer"/>
      <w:jc w:val="center"/>
    </w:pPr>
    <w:r>
      <w:rPr>
        <w:noProof/>
      </w:rPr>
      <mc:AlternateContent>
        <mc:Choice Requires="wps">
          <w:drawing>
            <wp:anchor distT="0" distB="0" distL="114300" distR="114300" simplePos="0" relativeHeight="251666432" behindDoc="0" locked="0" layoutInCell="1" allowOverlap="1" wp14:anchorId="3D37F5B6" wp14:editId="26DA0948">
              <wp:simplePos x="0" y="0"/>
              <wp:positionH relativeFrom="page">
                <wp:posOffset>450850</wp:posOffset>
              </wp:positionH>
              <wp:positionV relativeFrom="paragraph">
                <wp:posOffset>274955</wp:posOffset>
              </wp:positionV>
              <wp:extent cx="1695450" cy="20955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2CBCD63" w14:textId="77777777" w:rsidR="007169D9" w:rsidRDefault="00100C80">
                          <w:pPr>
                            <w:rPr>
                              <w:rFonts w:ascii="Open Sans" w:hAnsi="Open Sans" w:cs="Open Sans"/>
                              <w:b/>
                              <w:bCs/>
                              <w:color w:val="FFFFFF" w:themeColor="background1"/>
                            </w:rPr>
                          </w:pPr>
                          <w:r w:rsidRPr="00C56442">
                            <w:rPr>
                              <w:rFonts w:ascii="Open Sans" w:hAnsi="Open Sans" w:cs="Open Sans"/>
                              <w:b/>
                              <w:bCs/>
                              <w:color w:val="FFFFFF" w:themeColor="background1"/>
                            </w:rPr>
                            <w:t>PRESSEMITTEILUNG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37F5B6"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2CBCD63" w14:textId="77777777" w:rsidR="007169D9" w:rsidRDefault="00100C80">
                    <w:pPr>
                      <w:rPr>
                        <w:rFonts w:ascii="Open Sans" w:hAnsi="Open Sans" w:cs="Open Sans"/>
                        <w:b/>
                        <w:bCs/>
                        <w:color w:val="FFFFFF" w:themeColor="background1"/>
                      </w:rPr>
                    </w:pPr>
                    <w:r w:rsidRPr="00C56442">
                      <w:rPr>
                        <w:rFonts w:ascii="Open Sans" w:hAnsi="Open Sans" w:cs="Open Sans"/>
                        <w:b/>
                        <w:bCs/>
                        <w:color w:val="FFFFFF" w:themeColor="background1"/>
                      </w:rPr>
                      <w:t>PRESSEMITTEILUNG</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15A2D18C" wp14:editId="224D98CA">
              <wp:simplePos x="0" y="0"/>
              <wp:positionH relativeFrom="page">
                <wp:posOffset>0</wp:posOffset>
              </wp:positionH>
              <wp:positionV relativeFrom="paragraph">
                <wp:posOffset>243205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2CC88B" w14:textId="77777777" w:rsidR="00C56442" w:rsidRDefault="00C56442" w:rsidP="00C56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2D18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" fillcolor="#016762" stroked="f" strokeweight="1pt">
              <v:textbox>
                <w:txbxContent>
                  <w:p w14:paraId="6A2CC88B" w14:textId="77777777" w:rsidR="00C56442" w:rsidRDefault="00C56442" w:rsidP="00C56442">
                    <w:pPr>
                      <w:jc w:val="center"/>
                    </w:pPr>
                  </w:p>
                </w:txbxContent>
              </v:textbox>
              <w10:wrap anchorx="page"/>
            </v:rect>
          </w:pict>
        </mc:Fallback>
      </mc:AlternateContent>
    </w:r>
    <w:r>
      <w:ptab w:relativeTo="indent" w:alignment="left" w:leader="none"/>
    </w:r>
    <w:r>
      <w:rPr>
        <w:noProof/>
      </w:rPr>
      <w:drawing>
        <wp:inline distT="0" distB="0" distL="0" distR="0" wp14:anchorId="15EB4850" wp14:editId="7E41F11C">
          <wp:extent cx="3486150" cy="628650"/>
          <wp:effectExtent l="0" t="0" r="0" b="0"/>
          <wp:docPr id="101861259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p w14:paraId="54AF6F4F" w14:textId="77777777" w:rsidR="00C56442" w:rsidRDefault="00C5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6969" w14:textId="77777777" w:rsidR="00A630A6" w:rsidRDefault="00A630A6" w:rsidP="00066B8C">
      <w:r>
        <w:separator/>
      </w:r>
    </w:p>
  </w:footnote>
  <w:footnote w:type="continuationSeparator" w:id="0">
    <w:p w14:paraId="0C63ACCD" w14:textId="77777777" w:rsidR="00A630A6" w:rsidRDefault="00A630A6" w:rsidP="000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0426" w14:textId="77777777" w:rsidR="007169D9" w:rsidRDefault="00100C80">
    <w:pPr>
      <w:pStyle w:val="Header"/>
    </w:pPr>
    <w:r>
      <w:rPr>
        <w:noProof/>
      </w:rPr>
      <w:drawing>
        <wp:anchor distT="0" distB="0" distL="114300" distR="114300" simplePos="0" relativeHeight="251662336" behindDoc="1" locked="0" layoutInCell="1" allowOverlap="1" wp14:anchorId="2BC1DDCA" wp14:editId="47665E2E">
          <wp:simplePos x="0" y="0"/>
          <wp:positionH relativeFrom="column">
            <wp:posOffset>2642235</wp:posOffset>
          </wp:positionH>
          <wp:positionV relativeFrom="paragraph">
            <wp:posOffset>-316230</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118644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55655" name="Picture 2127555655"/>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132C12D4" w14:textId="77777777" w:rsidR="0066647B" w:rsidRDefault="0066647B">
    <w:pPr>
      <w:pStyle w:val="Header"/>
    </w:pPr>
  </w:p>
  <w:p w14:paraId="1CDB0D82" w14:textId="77777777" w:rsidR="0066647B" w:rsidRDefault="0066647B">
    <w:pPr>
      <w:pStyle w:val="Header"/>
    </w:pPr>
  </w:p>
  <w:p w14:paraId="1AA1FA70" w14:textId="77777777" w:rsidR="0066647B" w:rsidRDefault="0066647B">
    <w:pPr>
      <w:pStyle w:val="Header"/>
    </w:pPr>
  </w:p>
  <w:p w14:paraId="531155BB" w14:textId="77777777" w:rsidR="004D2B20" w:rsidRDefault="004D2B20">
    <w:pPr>
      <w:pStyle w:val="Header"/>
    </w:pPr>
  </w:p>
  <w:p w14:paraId="5B12C5DE" w14:textId="77777777" w:rsidR="00066B8C" w:rsidRDefault="0006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1DC0"/>
    <w:multiLevelType w:val="hybridMultilevel"/>
    <w:tmpl w:val="1E78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3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8C"/>
    <w:rsid w:val="00003A88"/>
    <w:rsid w:val="00034E12"/>
    <w:rsid w:val="00066B8C"/>
    <w:rsid w:val="00067CD2"/>
    <w:rsid w:val="00072E46"/>
    <w:rsid w:val="00085AE2"/>
    <w:rsid w:val="00100C80"/>
    <w:rsid w:val="00111F33"/>
    <w:rsid w:val="001231B7"/>
    <w:rsid w:val="001411A3"/>
    <w:rsid w:val="00186690"/>
    <w:rsid w:val="001E622E"/>
    <w:rsid w:val="001E7427"/>
    <w:rsid w:val="001F2021"/>
    <w:rsid w:val="002013BC"/>
    <w:rsid w:val="00247185"/>
    <w:rsid w:val="00257870"/>
    <w:rsid w:val="002C7770"/>
    <w:rsid w:val="002D4E3E"/>
    <w:rsid w:val="00393710"/>
    <w:rsid w:val="003A322B"/>
    <w:rsid w:val="003B62E0"/>
    <w:rsid w:val="003C4275"/>
    <w:rsid w:val="00434A7E"/>
    <w:rsid w:val="00445D62"/>
    <w:rsid w:val="00457CA3"/>
    <w:rsid w:val="00463442"/>
    <w:rsid w:val="0047060D"/>
    <w:rsid w:val="00496FDD"/>
    <w:rsid w:val="004D2B20"/>
    <w:rsid w:val="0053550A"/>
    <w:rsid w:val="0056577D"/>
    <w:rsid w:val="005E5A63"/>
    <w:rsid w:val="005F3527"/>
    <w:rsid w:val="005F42E8"/>
    <w:rsid w:val="00642A6E"/>
    <w:rsid w:val="00643926"/>
    <w:rsid w:val="0066647B"/>
    <w:rsid w:val="006B66EE"/>
    <w:rsid w:val="006D57B2"/>
    <w:rsid w:val="007169D9"/>
    <w:rsid w:val="007273B9"/>
    <w:rsid w:val="007A246A"/>
    <w:rsid w:val="007C1E8A"/>
    <w:rsid w:val="007D2719"/>
    <w:rsid w:val="007E2F5E"/>
    <w:rsid w:val="008005C6"/>
    <w:rsid w:val="00867795"/>
    <w:rsid w:val="00872CD1"/>
    <w:rsid w:val="008C0F3E"/>
    <w:rsid w:val="00900144"/>
    <w:rsid w:val="00935EC2"/>
    <w:rsid w:val="0094273C"/>
    <w:rsid w:val="0094382B"/>
    <w:rsid w:val="00963C68"/>
    <w:rsid w:val="00965F82"/>
    <w:rsid w:val="009B17B2"/>
    <w:rsid w:val="009D3954"/>
    <w:rsid w:val="009E5196"/>
    <w:rsid w:val="00A00B23"/>
    <w:rsid w:val="00A110C1"/>
    <w:rsid w:val="00A50F8B"/>
    <w:rsid w:val="00A630A6"/>
    <w:rsid w:val="00AC7B66"/>
    <w:rsid w:val="00B55681"/>
    <w:rsid w:val="00BB5C8F"/>
    <w:rsid w:val="00BD0544"/>
    <w:rsid w:val="00BD4CD7"/>
    <w:rsid w:val="00BD4F37"/>
    <w:rsid w:val="00BE2BC4"/>
    <w:rsid w:val="00BE7078"/>
    <w:rsid w:val="00C56442"/>
    <w:rsid w:val="00CF25E6"/>
    <w:rsid w:val="00D046DF"/>
    <w:rsid w:val="00D22538"/>
    <w:rsid w:val="00D52177"/>
    <w:rsid w:val="00D5642D"/>
    <w:rsid w:val="00D66489"/>
    <w:rsid w:val="00D94A23"/>
    <w:rsid w:val="00DB11A9"/>
    <w:rsid w:val="00DB5D44"/>
    <w:rsid w:val="00E0200E"/>
    <w:rsid w:val="00E0284B"/>
    <w:rsid w:val="00E4374F"/>
    <w:rsid w:val="00E8644F"/>
    <w:rsid w:val="00E96B44"/>
    <w:rsid w:val="00EA0100"/>
    <w:rsid w:val="00ED246A"/>
    <w:rsid w:val="00F34D40"/>
    <w:rsid w:val="00FC455F"/>
    <w:rsid w:val="00FC55EB"/>
    <w:rsid w:val="00FE1BB9"/>
    <w:rsid w:val="0839E999"/>
    <w:rsid w:val="0FD09E27"/>
    <w:rsid w:val="24DF0DB7"/>
    <w:rsid w:val="4F945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9B52"/>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8C"/>
    <w:pPr>
      <w:spacing w:after="0" w:line="240" w:lineRule="auto"/>
      <w:jc w:val="both"/>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6B8C"/>
    <w:pPr>
      <w:ind w:left="720"/>
      <w:contextualSpacing/>
    </w:pPr>
  </w:style>
  <w:style w:type="character" w:styleId="Hyperlink">
    <w:name w:val="Hyperlink"/>
    <w:basedOn w:val="DefaultParagraphFont"/>
    <w:uiPriority w:val="99"/>
    <w:unhideWhenUsed/>
    <w:rsid w:val="00066B8C"/>
    <w:rPr>
      <w:color w:val="0000FF"/>
      <w:u w:val="single"/>
    </w:rPr>
  </w:style>
  <w:style w:type="table" w:styleId="TableGrid">
    <w:name w:val="Table Grid"/>
    <w:basedOn w:val="TableNormal"/>
    <w:uiPriority w:val="39"/>
    <w:rsid w:val="00066B8C"/>
    <w:pPr>
      <w:spacing w:after="0" w:line="240" w:lineRule="auto"/>
    </w:pPr>
    <w:rPr>
      <w:sz w:val="14"/>
      <w:szCs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66B8C"/>
    <w:pPr>
      <w:spacing w:before="100" w:beforeAutospacing="1" w:after="100" w:afterAutospacing="1"/>
      <w:jc w:val="left"/>
    </w:pPr>
    <w:rPr>
      <w:rFonts w:ascii="Times New Roman" w:eastAsia="Times New Roman" w:hAnsi="Times New Roman" w:cs="Times New Roman"/>
      <w:sz w:val="22"/>
      <w:szCs w:val="22"/>
      <w:lang w:eastAsia="it-IT"/>
    </w:rPr>
  </w:style>
  <w:style w:type="character" w:customStyle="1" w:styleId="normaltextrun">
    <w:name w:val="normaltextrun"/>
    <w:basedOn w:val="DefaultParagraphFont"/>
    <w:rsid w:val="00066B8C"/>
  </w:style>
  <w:style w:type="character" w:customStyle="1" w:styleId="ListParagraphChar">
    <w:name w:val="List Paragraph Char"/>
    <w:basedOn w:val="DefaultParagraphFont"/>
    <w:link w:val="ListParagraph"/>
    <w:uiPriority w:val="34"/>
    <w:locked/>
    <w:rsid w:val="00066B8C"/>
    <w:rPr>
      <w:sz w:val="14"/>
      <w:szCs w:val="14"/>
    </w:rPr>
  </w:style>
  <w:style w:type="paragraph" w:styleId="Header">
    <w:name w:val="header"/>
    <w:basedOn w:val="Normal"/>
    <w:link w:val="HeaderChar"/>
    <w:uiPriority w:val="99"/>
    <w:unhideWhenUsed/>
    <w:rsid w:val="00066B8C"/>
    <w:pPr>
      <w:tabs>
        <w:tab w:val="center" w:pos="4819"/>
        <w:tab w:val="right" w:pos="9638"/>
      </w:tabs>
    </w:pPr>
  </w:style>
  <w:style w:type="character" w:customStyle="1" w:styleId="HeaderChar">
    <w:name w:val="Header Char"/>
    <w:basedOn w:val="DefaultParagraphFont"/>
    <w:link w:val="Header"/>
    <w:uiPriority w:val="99"/>
    <w:rsid w:val="00066B8C"/>
    <w:rPr>
      <w:sz w:val="14"/>
      <w:szCs w:val="14"/>
    </w:rPr>
  </w:style>
  <w:style w:type="paragraph" w:styleId="Footer">
    <w:name w:val="footer"/>
    <w:basedOn w:val="Normal"/>
    <w:link w:val="FooterChar"/>
    <w:uiPriority w:val="99"/>
    <w:unhideWhenUsed/>
    <w:rsid w:val="00066B8C"/>
    <w:pPr>
      <w:tabs>
        <w:tab w:val="center" w:pos="4819"/>
        <w:tab w:val="right" w:pos="9638"/>
      </w:tabs>
    </w:pPr>
  </w:style>
  <w:style w:type="character" w:customStyle="1" w:styleId="FooterChar">
    <w:name w:val="Footer Char"/>
    <w:basedOn w:val="DefaultParagraphFont"/>
    <w:link w:val="Footer"/>
    <w:uiPriority w:val="99"/>
    <w:rsid w:val="00066B8C"/>
    <w:rPr>
      <w:sz w:val="14"/>
      <w:szCs w:val="14"/>
    </w:rPr>
  </w:style>
  <w:style w:type="character" w:customStyle="1" w:styleId="UnresolvedMention1">
    <w:name w:val="Unresolved Mention1"/>
    <w:basedOn w:val="DefaultParagraphFont"/>
    <w:uiPriority w:val="99"/>
    <w:semiHidden/>
    <w:unhideWhenUsed/>
    <w:rsid w:val="00D52177"/>
    <w:rPr>
      <w:color w:val="605E5C"/>
      <w:shd w:val="clear" w:color="auto" w:fill="E1DFDD"/>
    </w:rPr>
  </w:style>
  <w:style w:type="character" w:styleId="FollowedHyperlink">
    <w:name w:val="FollowedHyperlink"/>
    <w:basedOn w:val="DefaultParagraphFont"/>
    <w:uiPriority w:val="99"/>
    <w:semiHidden/>
    <w:unhideWhenUsed/>
    <w:rsid w:val="00CF25E6"/>
    <w:rPr>
      <w:color w:val="954F72" w:themeColor="followedHyperlink"/>
      <w:u w:val="single"/>
    </w:rPr>
  </w:style>
  <w:style w:type="paragraph" w:styleId="Revision">
    <w:name w:val="Revision"/>
    <w:hidden/>
    <w:uiPriority w:val="99"/>
    <w:semiHidden/>
    <w:rsid w:val="00393710"/>
    <w:pPr>
      <w:spacing w:after="0" w:line="240" w:lineRule="auto"/>
    </w:pPr>
    <w:rPr>
      <w:sz w:val="14"/>
      <w:szCs w:val="14"/>
    </w:rPr>
  </w:style>
  <w:style w:type="character" w:styleId="UnresolvedMention">
    <w:name w:val="Unresolved Mention"/>
    <w:basedOn w:val="DefaultParagraphFont"/>
    <w:uiPriority w:val="99"/>
    <w:semiHidden/>
    <w:unhideWhenUsed/>
    <w:rsid w:val="002D4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utions.free2move.com/na" TargetMode="Externa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016762"/>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c87943-9bee-43d3-9a8e-42b61db7a5be" xsi:nil="true"/>
    <lcf76f155ced4ddcb4097134ff3c332f xmlns="6f992981-c06b-4b80-ad61-7965cd8e75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2C7D3AD6C983747B987AFF434F0CA0F" ma:contentTypeVersion="15" ma:contentTypeDescription="Creare un nuovo documento." ma:contentTypeScope="" ma:versionID="efe4c2f23bca768be230d7d50d267036">
  <xsd:schema xmlns:xsd="http://www.w3.org/2001/XMLSchema" xmlns:xs="http://www.w3.org/2001/XMLSchema" xmlns:p="http://schemas.microsoft.com/office/2006/metadata/properties" xmlns:ns2="6f992981-c06b-4b80-ad61-7965cd8e75e5" xmlns:ns3="e7c87943-9bee-43d3-9a8e-42b61db7a5be" targetNamespace="http://schemas.microsoft.com/office/2006/metadata/properties" ma:root="true" ma:fieldsID="3471f82c951badd5e3be52db0a290446" ns2:_="" ns3:_="">
    <xsd:import namespace="6f992981-c06b-4b80-ad61-7965cd8e75e5"/>
    <xsd:import namespace="e7c87943-9bee-43d3-9a8e-42b61db7a5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92981-c06b-4b80-ad61-7965cd8e7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c87943-9bee-43d3-9a8e-42b61db7a5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0adb92-84e1-4470-99b2-03dd692ac0a3}" ma:internalName="TaxCatchAll" ma:showField="CatchAllData" ma:web="e7c87943-9bee-43d3-9a8e-42b61db7a5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A5DBF-E432-45BD-AF7A-2037894B3E9F}">
  <ds:schemaRefs>
    <ds:schemaRef ds:uri="http://schemas.microsoft.com/sharepoint/v3/contenttype/forms"/>
  </ds:schemaRefs>
</ds:datastoreItem>
</file>

<file path=customXml/itemProps2.xml><?xml version="1.0" encoding="utf-8"?>
<ds:datastoreItem xmlns:ds="http://schemas.openxmlformats.org/officeDocument/2006/customXml" ds:itemID="{1C1064E5-E810-4EF6-81AD-021ADAA76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3DFF0-5AAE-4881-8DD2-ED527D70F27B}">
  <ds:schemaRefs>
    <ds:schemaRef ds:uri="http://schemas.openxmlformats.org/officeDocument/2006/bibliography"/>
  </ds:schemaRefs>
</ds:datastoreItem>
</file>

<file path=customXml/itemProps4.xml><?xml version="1.0" encoding="utf-8"?>
<ds:datastoreItem xmlns:ds="http://schemas.openxmlformats.org/officeDocument/2006/customXml" ds:itemID="{8AFB9FB6-25F9-4A64-B235-244A957EFC1A}"/>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3851</Characters>
  <Application>Microsoft Office Word</Application>
  <DocSecurity>4</DocSecurity>
  <Lines>101</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docId:5A2DD86EE54F84D9DE228D4B74B99499</cp:keywords>
  <dc:description/>
  <cp:lastModifiedBy>NATALIA HELUENI (EXTERNAL)</cp:lastModifiedBy>
  <cp:revision>2</cp:revision>
  <dcterms:created xsi:type="dcterms:W3CDTF">2024-11-25T16:48:00Z</dcterms:created>
  <dcterms:modified xsi:type="dcterms:W3CDTF">2024-11-25T16:48:00Z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y fmtid="{D5CDD505-2E9C-101B-9397-08002B2CF9AE}" pid="9" name="MSIP_Label_725ca717-11da-4935-b601-f527b9741f2e_Enabled">
    <vt:lpwstr>true</vt:lpwstr>
  </property>
  <property fmtid="{D5CDD505-2E9C-101B-9397-08002B2CF9AE}" pid="10" name="MSIP_Label_725ca717-11da-4935-b601-f527b9741f2e_SetDate">
    <vt:lpwstr>2024-11-14T14:50:43Z</vt:lpwstr>
  </property>
  <property fmtid="{D5CDD505-2E9C-101B-9397-08002B2CF9AE}" pid="11" name="MSIP_Label_725ca717-11da-4935-b601-f527b9741f2e_Method">
    <vt:lpwstr>Standard</vt:lpwstr>
  </property>
  <property fmtid="{D5CDD505-2E9C-101B-9397-08002B2CF9AE}" pid="12" name="MSIP_Label_725ca717-11da-4935-b601-f527b9741f2e_Name">
    <vt:lpwstr>C2 - Internal</vt:lpwstr>
  </property>
  <property fmtid="{D5CDD505-2E9C-101B-9397-08002B2CF9AE}" pid="13" name="MSIP_Label_725ca717-11da-4935-b601-f527b9741f2e_SiteId">
    <vt:lpwstr>d852d5cd-724c-4128-8812-ffa5db3f8507</vt:lpwstr>
  </property>
  <property fmtid="{D5CDD505-2E9C-101B-9397-08002B2CF9AE}" pid="14" name="MSIP_Label_725ca717-11da-4935-b601-f527b9741f2e_ActionId">
    <vt:lpwstr>68944b08-5f2d-45e1-bd6b-792dd328d277</vt:lpwstr>
  </property>
  <property fmtid="{D5CDD505-2E9C-101B-9397-08002B2CF9AE}" pid="15" name="MSIP_Label_725ca717-11da-4935-b601-f527b9741f2e_ContentBits">
    <vt:lpwstr>0</vt:lpwstr>
  </property>
  <property fmtid="{D5CDD505-2E9C-101B-9397-08002B2CF9AE}" pid="16" name="ContentTypeId">
    <vt:lpwstr>0x01010062C7D3AD6C983747B987AFF434F0CA0F</vt:lpwstr>
  </property>
</Properties>
</file>