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92AD0" w14:textId="77777777" w:rsidR="001A14BE" w:rsidRPr="00876863" w:rsidRDefault="001A14BE" w:rsidP="003A5E3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784C24F" w14:textId="77777777" w:rsidR="00943A30" w:rsidRDefault="00943A30" w:rsidP="00943A30">
      <w:pPr>
        <w:jc w:val="center"/>
        <w:rPr>
          <w:rFonts w:asciiTheme="minorHAnsi" w:hAnsiTheme="minorHAnsi" w:cstheme="minorHAnsi"/>
          <w:b/>
          <w:color w:val="000000"/>
          <w:sz w:val="28"/>
          <w:szCs w:val="21"/>
          <w:lang w:val="en-US"/>
        </w:rPr>
      </w:pPr>
      <w:r>
        <w:rPr>
          <w:rFonts w:asciiTheme="minorHAnsi" w:hAnsiTheme="minorHAnsi" w:cstheme="minorHAnsi"/>
          <w:b/>
          <w:color w:val="000000"/>
          <w:sz w:val="28"/>
          <w:szCs w:val="21"/>
          <w:lang w:val="en-US"/>
        </w:rPr>
        <w:t xml:space="preserve">Free2Move </w:t>
      </w:r>
      <w:proofErr w:type="spellStart"/>
      <w:r>
        <w:rPr>
          <w:rFonts w:asciiTheme="minorHAnsi" w:hAnsiTheme="minorHAnsi" w:cstheme="minorHAnsi"/>
          <w:b/>
          <w:color w:val="000000"/>
          <w:sz w:val="28"/>
          <w:szCs w:val="21"/>
          <w:lang w:val="en-US"/>
        </w:rPr>
        <w:t>eSolutions</w:t>
      </w:r>
      <w:proofErr w:type="spellEnd"/>
      <w:r>
        <w:rPr>
          <w:rFonts w:asciiTheme="minorHAnsi" w:hAnsiTheme="minorHAnsi" w:cstheme="minorHAnsi"/>
          <w:b/>
          <w:color w:val="000000"/>
          <w:sz w:val="28"/>
          <w:szCs w:val="21"/>
          <w:lang w:val="en-US"/>
        </w:rPr>
        <w:t xml:space="preserve"> and NHOA with the Tennis Club Lombardo</w:t>
      </w:r>
    </w:p>
    <w:p w14:paraId="4B1F1C00" w14:textId="77777777" w:rsidR="00943A30" w:rsidRDefault="00943A30" w:rsidP="00943A30">
      <w:pPr>
        <w:jc w:val="center"/>
        <w:rPr>
          <w:rFonts w:asciiTheme="minorHAnsi" w:hAnsiTheme="minorHAnsi" w:cstheme="minorHAnsi"/>
          <w:b/>
          <w:color w:val="000000"/>
          <w:sz w:val="21"/>
          <w:szCs w:val="21"/>
          <w:lang w:val="en-US"/>
        </w:rPr>
      </w:pPr>
      <w:r>
        <w:rPr>
          <w:rFonts w:asciiTheme="minorHAnsi" w:hAnsiTheme="minorHAnsi" w:cstheme="minorHAnsi"/>
          <w:b/>
          <w:color w:val="000000"/>
          <w:sz w:val="28"/>
          <w:szCs w:val="21"/>
          <w:lang w:val="en-US"/>
        </w:rPr>
        <w:t>to promote sustainability</w:t>
      </w:r>
    </w:p>
    <w:p w14:paraId="03821AE6" w14:textId="77777777" w:rsidR="00943A30" w:rsidRDefault="00943A30" w:rsidP="00943A30">
      <w:pPr>
        <w:jc w:val="both"/>
        <w:rPr>
          <w:rFonts w:asciiTheme="minorHAnsi" w:hAnsiTheme="minorHAnsi" w:cstheme="minorHAnsi"/>
          <w:color w:val="000000"/>
          <w:lang w:val="en-US"/>
        </w:rPr>
      </w:pPr>
    </w:p>
    <w:p w14:paraId="314E9670" w14:textId="77777777" w:rsidR="00943A30" w:rsidRDefault="00943A30" w:rsidP="00943A30">
      <w:pPr>
        <w:jc w:val="both"/>
        <w:rPr>
          <w:rFonts w:asciiTheme="minorHAnsi" w:hAnsiTheme="minorHAnsi" w:cstheme="minorHAnsi"/>
          <w:b/>
          <w:color w:val="000000"/>
          <w:lang w:val="en-US"/>
        </w:rPr>
      </w:pPr>
      <w:r>
        <w:rPr>
          <w:rFonts w:asciiTheme="minorHAnsi" w:hAnsiTheme="minorHAnsi" w:cstheme="minorHAnsi"/>
          <w:b/>
          <w:color w:val="000000"/>
          <w:lang w:val="en-US"/>
        </w:rPr>
        <w:t xml:space="preserve">The partnership starts with the installation of a new charging station for electric vehicles during the Women’s Open </w:t>
      </w:r>
      <w:proofErr w:type="spellStart"/>
      <w:r>
        <w:rPr>
          <w:rFonts w:asciiTheme="minorHAnsi" w:hAnsiTheme="minorHAnsi" w:cstheme="minorHAnsi"/>
          <w:b/>
          <w:color w:val="000000"/>
          <w:lang w:val="en-US"/>
        </w:rPr>
        <w:t>Mazzalveri</w:t>
      </w:r>
      <w:proofErr w:type="spellEnd"/>
      <w:r>
        <w:rPr>
          <w:rFonts w:asciiTheme="minorHAnsi" w:hAnsiTheme="minorHAnsi" w:cstheme="minorHAnsi"/>
          <w:b/>
          <w:color w:val="000000"/>
          <w:lang w:val="en-US"/>
        </w:rPr>
        <w:t xml:space="preserve"> Tournament and will continue with initiatives dedicated to promoting sport, inclusiveness and sustainability</w:t>
      </w:r>
    </w:p>
    <w:p w14:paraId="3CE7DF90" w14:textId="77777777" w:rsidR="00876863" w:rsidRPr="00943A30" w:rsidRDefault="00876863" w:rsidP="006D2288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11C7431E" w14:textId="6038F0B9" w:rsidR="006D2288" w:rsidRPr="006D2288" w:rsidRDefault="006D2288" w:rsidP="006D2288">
      <w:pPr>
        <w:pStyle w:val="Normale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  <w:r w:rsidRPr="006D2288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Milan, 20 September 2021</w:t>
      </w:r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–</w:t>
      </w:r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The c</w:t>
      </w:r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ollaboration 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of</w:t>
      </w:r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Free2Move </w:t>
      </w:r>
      <w:proofErr w:type="spellStart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eSolutions</w:t>
      </w:r>
      <w:proofErr w:type="spellEnd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and NHOA with Tennis Club Lombardo, the oldest tennis club in Milan, began with the Women's Open tournament</w:t>
      </w:r>
      <w:r w:rsidR="0014542D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ended on Saturday and</w:t>
      </w:r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dedicated to Gabriele </w:t>
      </w:r>
      <w:proofErr w:type="spellStart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Mazzalveri</w:t>
      </w:r>
      <w:proofErr w:type="spellEnd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.</w:t>
      </w:r>
    </w:p>
    <w:p w14:paraId="24668CD3" w14:textId="77777777" w:rsidR="006D2288" w:rsidRPr="006D2288" w:rsidRDefault="006D2288" w:rsidP="006D2288">
      <w:pPr>
        <w:pStyle w:val="Normale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</w:p>
    <w:p w14:paraId="0D35339A" w14:textId="77777777" w:rsidR="006D2288" w:rsidRPr="006D2288" w:rsidRDefault="006D2288" w:rsidP="006D2288">
      <w:pPr>
        <w:pStyle w:val="Normale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Founded in 1946, the Tennis Club Lombardo has always combined a strong spirit of innovation with its long tradition. Today, thanks to Free2Move </w:t>
      </w:r>
      <w:proofErr w:type="spellStart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eSolutions</w:t>
      </w:r>
      <w:proofErr w:type="spellEnd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and NHOA, it opens up to electric vehicles in order to meet the increasingly urgent need for sustainable mobility.</w:t>
      </w:r>
    </w:p>
    <w:p w14:paraId="4D095038" w14:textId="77777777" w:rsidR="006D2288" w:rsidRPr="006D2288" w:rsidRDefault="006D2288" w:rsidP="006D2288">
      <w:pPr>
        <w:pStyle w:val="Normale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</w:p>
    <w:p w14:paraId="795753CD" w14:textId="77777777" w:rsidR="006D2288" w:rsidRPr="006D2288" w:rsidRDefault="006D2288" w:rsidP="006D2288">
      <w:pPr>
        <w:pStyle w:val="Normale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NHOA is the international group that develops technologies to enable the global transition to clean energy and sustainable mobility. Together with Free2Move </w:t>
      </w:r>
      <w:proofErr w:type="spellStart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eSolutions</w:t>
      </w:r>
      <w:proofErr w:type="spellEnd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- the joint venture between </w:t>
      </w:r>
      <w:proofErr w:type="spellStart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Stellantis</w:t>
      </w:r>
      <w:proofErr w:type="spellEnd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and NHOA dedicated to electric mobility technology - it has installed a station within the clubhouse that allows five electric or plug-in hybrid vehicles to be recharged simultaneously. </w:t>
      </w:r>
    </w:p>
    <w:p w14:paraId="2636C90C" w14:textId="77777777" w:rsidR="006D2288" w:rsidRPr="006D2288" w:rsidRDefault="006D2288" w:rsidP="006D2288">
      <w:pPr>
        <w:pStyle w:val="Normale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</w:p>
    <w:p w14:paraId="1ECBA8A7" w14:textId="77777777" w:rsidR="006D2288" w:rsidRPr="006D2288" w:rsidRDefault="006D2288" w:rsidP="006D2288">
      <w:pPr>
        <w:pStyle w:val="Normale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The collaboration between Free2Move </w:t>
      </w:r>
      <w:proofErr w:type="spellStart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eSolutions</w:t>
      </w:r>
      <w:proofErr w:type="spellEnd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, NHOA and the Tennis Club Lombardo is not limited to the installation of the charging infrastructure: it will develop into a series of initiatives dedicated to encouraging environmental sustainability, and social inclusiveness through sport.</w:t>
      </w:r>
    </w:p>
    <w:p w14:paraId="0611D99A" w14:textId="77777777" w:rsidR="006D2288" w:rsidRPr="006D2288" w:rsidRDefault="006D2288" w:rsidP="006D2288">
      <w:pPr>
        <w:pStyle w:val="Normale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</w:p>
    <w:p w14:paraId="0342D3AA" w14:textId="0377C0E1" w:rsidR="00AC53B7" w:rsidRPr="006D2288" w:rsidRDefault="006D2288" w:rsidP="006D2288">
      <w:pPr>
        <w:pStyle w:val="Normale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It is with this in mind that Free2Move </w:t>
      </w:r>
      <w:proofErr w:type="spellStart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eSolutions</w:t>
      </w:r>
      <w:proofErr w:type="spellEnd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and NHOA have created the first edition of a prize that 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–</w:t>
      </w:r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in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</w:t>
      </w:r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the context of the Women's Open </w:t>
      </w:r>
      <w:proofErr w:type="spellStart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Mazzalveri</w:t>
      </w:r>
      <w:proofErr w:type="spellEnd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Tournament organized by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the Tennis Club Lombardo – was </w:t>
      </w:r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awarded to the under-16 athlete who achieved the best placement in the competition: </w:t>
      </w:r>
      <w:r w:rsidR="0014542D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t</w:t>
      </w:r>
      <w:bookmarkStart w:id="0" w:name="_GoBack"/>
      <w:bookmarkEnd w:id="0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he winner of the first edition of this trophy was Lucrezia Nicolai, athlete of the </w:t>
      </w:r>
      <w:proofErr w:type="spellStart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Oltrepò</w:t>
      </w:r>
      <w:proofErr w:type="spellEnd"/>
      <w:r w:rsidRPr="006D2288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Tennis Academy.</w:t>
      </w:r>
    </w:p>
    <w:p w14:paraId="6A972B79" w14:textId="77777777" w:rsidR="006D2288" w:rsidRPr="006D2288" w:rsidRDefault="006D2288" w:rsidP="00AC53B7">
      <w:pPr>
        <w:pStyle w:val="xxxxxmsonormal"/>
        <w:jc w:val="center"/>
        <w:rPr>
          <w:rFonts w:asciiTheme="minorHAnsi" w:hAnsiTheme="minorHAnsi" w:cstheme="minorHAnsi"/>
          <w:sz w:val="21"/>
          <w:szCs w:val="21"/>
          <w:lang w:val="en-US"/>
        </w:rPr>
      </w:pPr>
    </w:p>
    <w:p w14:paraId="2A98139D" w14:textId="12668D2E" w:rsidR="00DF756F" w:rsidRPr="00876863" w:rsidRDefault="00AC53B7" w:rsidP="00AC53B7">
      <w:pPr>
        <w:pStyle w:val="xxxxxmsonormal"/>
        <w:jc w:val="center"/>
        <w:rPr>
          <w:rFonts w:asciiTheme="minorHAnsi" w:hAnsiTheme="minorHAnsi" w:cstheme="minorHAnsi"/>
          <w:sz w:val="21"/>
          <w:szCs w:val="21"/>
        </w:rPr>
      </w:pPr>
      <w:r w:rsidRPr="00876863">
        <w:rPr>
          <w:rFonts w:asciiTheme="minorHAnsi" w:hAnsiTheme="minorHAnsi" w:cstheme="minorHAnsi"/>
          <w:sz w:val="21"/>
          <w:szCs w:val="21"/>
        </w:rPr>
        <w:t>###</w:t>
      </w:r>
    </w:p>
    <w:p w14:paraId="6476FB0E" w14:textId="77777777" w:rsidR="002E1F1B" w:rsidRPr="00876863" w:rsidRDefault="002E1F1B" w:rsidP="002E1F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  <w:sz w:val="16"/>
          <w:szCs w:val="16"/>
        </w:rPr>
      </w:pPr>
      <w:r w:rsidRPr="00876863">
        <w:rPr>
          <w:rFonts w:asciiTheme="minorHAnsi" w:hAnsiTheme="minorHAnsi" w:cstheme="minorHAnsi"/>
          <w:b/>
          <w:sz w:val="16"/>
          <w:szCs w:val="16"/>
        </w:rPr>
        <w:t>Free2Move &amp; Free2Move e-Solutions</w:t>
      </w:r>
    </w:p>
    <w:p w14:paraId="438A3781" w14:textId="77777777" w:rsidR="002E1F1B" w:rsidRPr="00876863" w:rsidRDefault="002E1F1B" w:rsidP="002E1F1B">
      <w:pPr>
        <w:shd w:val="clear" w:color="auto" w:fill="FFFFFF"/>
        <w:jc w:val="both"/>
        <w:rPr>
          <w:rStyle w:val="normaltextrun"/>
          <w:rFonts w:asciiTheme="minorHAnsi" w:hAnsiTheme="minorHAnsi" w:cstheme="minorHAnsi"/>
          <w:bCs/>
          <w:sz w:val="16"/>
          <w:szCs w:val="16"/>
        </w:rPr>
      </w:pPr>
      <w:r w:rsidRPr="00876863">
        <w:rPr>
          <w:rStyle w:val="normaltextrun"/>
          <w:rFonts w:asciiTheme="minorHAnsi" w:hAnsiTheme="minorHAnsi" w:cstheme="minorHAnsi"/>
          <w:bCs/>
          <w:sz w:val="16"/>
          <w:szCs w:val="16"/>
        </w:rPr>
        <w:t>Free2Move è un marchio globale di mobilità che offre un ecosistema completo e unico per i suoi clienti privati e professionali in tutto il mondo. Basandosi su dati e tecnologia, Free2Move mette l’esperienza del cliente al centro della sua attività, per reinventare la mobilità e facilitare il passaggio alla mobilità elettrica.</w:t>
      </w:r>
    </w:p>
    <w:p w14:paraId="67AC4A9F" w14:textId="661375C6" w:rsidR="00DF756F" w:rsidRPr="00876863" w:rsidRDefault="002E1F1B" w:rsidP="002E1F1B">
      <w:pPr>
        <w:rPr>
          <w:rStyle w:val="normaltextrun"/>
          <w:rFonts w:asciiTheme="minorHAnsi" w:hAnsiTheme="minorHAnsi" w:cstheme="minorHAnsi"/>
          <w:bCs/>
          <w:sz w:val="16"/>
          <w:szCs w:val="16"/>
        </w:rPr>
      </w:pPr>
      <w:r w:rsidRPr="00876863">
        <w:rPr>
          <w:rStyle w:val="normaltextrun"/>
          <w:rFonts w:asciiTheme="minorHAnsi" w:hAnsiTheme="minorHAnsi" w:cstheme="minorHAnsi"/>
          <w:bCs/>
          <w:sz w:val="16"/>
          <w:szCs w:val="16"/>
        </w:rPr>
        <w:t xml:space="preserve">Free2Move </w:t>
      </w:r>
      <w:proofErr w:type="spellStart"/>
      <w:r w:rsidRPr="00876863">
        <w:rPr>
          <w:rStyle w:val="normaltextrun"/>
          <w:rFonts w:asciiTheme="minorHAnsi" w:hAnsiTheme="minorHAnsi" w:cstheme="minorHAnsi"/>
          <w:bCs/>
          <w:sz w:val="16"/>
          <w:szCs w:val="16"/>
        </w:rPr>
        <w:t>eSolutions</w:t>
      </w:r>
      <w:proofErr w:type="spellEnd"/>
      <w:r w:rsidRPr="00876863">
        <w:rPr>
          <w:rStyle w:val="normaltextrun"/>
          <w:rFonts w:asciiTheme="minorHAnsi" w:hAnsiTheme="minorHAnsi" w:cstheme="minorHAnsi"/>
          <w:bCs/>
          <w:sz w:val="16"/>
          <w:szCs w:val="16"/>
        </w:rPr>
        <w:t xml:space="preserve"> è una joint venture tra </w:t>
      </w:r>
      <w:proofErr w:type="spellStart"/>
      <w:r w:rsidRPr="00876863">
        <w:rPr>
          <w:rStyle w:val="normaltextrun"/>
          <w:rFonts w:asciiTheme="minorHAnsi" w:hAnsiTheme="minorHAnsi" w:cstheme="minorHAnsi"/>
          <w:bCs/>
          <w:sz w:val="16"/>
          <w:szCs w:val="16"/>
        </w:rPr>
        <w:t>Stellantis</w:t>
      </w:r>
      <w:proofErr w:type="spellEnd"/>
      <w:r w:rsidRPr="00876863">
        <w:rPr>
          <w:rStyle w:val="normaltextrun"/>
          <w:rFonts w:asciiTheme="minorHAnsi" w:hAnsiTheme="minorHAnsi" w:cstheme="minorHAnsi"/>
          <w:bCs/>
          <w:sz w:val="16"/>
          <w:szCs w:val="16"/>
        </w:rPr>
        <w:t xml:space="preserve"> e NHOA, che mira a diventare leader nella progettazione, sviluppo, produzione e distribuzione di prodotti per la mobilità elettrica. Con spirito di innovazione e nel ruolo di pioniere, l’azienda guiderà la transizione verso nuove forme di mobilità elettrica, per contribuire alla riduzione delle emissioni di CO</w:t>
      </w:r>
      <w:r w:rsidRPr="00876863">
        <w:rPr>
          <w:rStyle w:val="normaltextrun"/>
          <w:rFonts w:asciiTheme="minorHAnsi" w:hAnsiTheme="minorHAnsi" w:cstheme="minorHAnsi"/>
          <w:bCs/>
          <w:sz w:val="16"/>
          <w:szCs w:val="16"/>
          <w:vertAlign w:val="subscript"/>
        </w:rPr>
        <w:t>2</w:t>
      </w:r>
      <w:r w:rsidRPr="00876863">
        <w:rPr>
          <w:rStyle w:val="normaltextrun"/>
          <w:rFonts w:asciiTheme="minorHAnsi" w:hAnsiTheme="minorHAnsi" w:cstheme="minorHAnsi"/>
          <w:bCs/>
          <w:sz w:val="16"/>
          <w:szCs w:val="16"/>
        </w:rPr>
        <w:t xml:space="preserve">. Visitate i nostri siti web: </w:t>
      </w:r>
      <w:hyperlink r:id="rId6" w:history="1">
        <w:r w:rsidRPr="00876863">
          <w:rPr>
            <w:rStyle w:val="Collegamentoipertestuale"/>
            <w:rFonts w:asciiTheme="minorHAnsi" w:hAnsiTheme="minorHAnsi" w:cstheme="minorHAnsi"/>
            <w:sz w:val="16"/>
            <w:szCs w:val="16"/>
          </w:rPr>
          <w:t>www.free2move.com</w:t>
        </w:r>
      </w:hyperlink>
      <w:r w:rsidRPr="00876863">
        <w:rPr>
          <w:rStyle w:val="normaltextrun"/>
          <w:rFonts w:asciiTheme="minorHAnsi" w:hAnsiTheme="minorHAnsi" w:cstheme="minorHAnsi"/>
          <w:bCs/>
          <w:sz w:val="16"/>
          <w:szCs w:val="16"/>
        </w:rPr>
        <w:t xml:space="preserve">, </w:t>
      </w:r>
      <w:hyperlink r:id="rId7" w:history="1">
        <w:r w:rsidRPr="00876863">
          <w:rPr>
            <w:rStyle w:val="Collegamentoipertestuale"/>
            <w:rFonts w:asciiTheme="minorHAnsi" w:hAnsiTheme="minorHAnsi" w:cstheme="minorHAnsi"/>
            <w:sz w:val="16"/>
            <w:szCs w:val="16"/>
          </w:rPr>
          <w:t>www.esolutions.free2move.com</w:t>
        </w:r>
      </w:hyperlink>
      <w:r w:rsidRPr="00876863">
        <w:rPr>
          <w:rStyle w:val="normaltextrun"/>
          <w:rFonts w:asciiTheme="minorHAnsi" w:hAnsiTheme="minorHAnsi" w:cstheme="minorHAnsi"/>
          <w:bCs/>
          <w:sz w:val="16"/>
          <w:szCs w:val="16"/>
        </w:rPr>
        <w:t>.</w:t>
      </w:r>
    </w:p>
    <w:p w14:paraId="585F4977" w14:textId="77777777" w:rsidR="002E1F1B" w:rsidRPr="00876863" w:rsidRDefault="002E1F1B" w:rsidP="002E1F1B">
      <w:pPr>
        <w:rPr>
          <w:rFonts w:asciiTheme="minorHAnsi" w:hAnsiTheme="minorHAnsi" w:cstheme="minorHAnsi"/>
          <w:sz w:val="16"/>
          <w:szCs w:val="16"/>
        </w:rPr>
      </w:pPr>
    </w:p>
    <w:p w14:paraId="5069281D" w14:textId="591D2EA0" w:rsidR="003A5E39" w:rsidRPr="00876863" w:rsidRDefault="00094326" w:rsidP="00094326">
      <w:pPr>
        <w:rPr>
          <w:rFonts w:asciiTheme="minorHAnsi" w:hAnsiTheme="minorHAnsi" w:cstheme="minorHAnsi"/>
          <w:sz w:val="16"/>
          <w:szCs w:val="16"/>
        </w:rPr>
      </w:pPr>
      <w:r w:rsidRPr="00876863">
        <w:rPr>
          <w:rFonts w:asciiTheme="minorHAnsi" w:hAnsiTheme="minorHAnsi" w:cstheme="minorHAnsi"/>
          <w:b/>
          <w:bCs/>
          <w:sz w:val="16"/>
          <w:szCs w:val="16"/>
        </w:rPr>
        <w:t>C</w:t>
      </w:r>
      <w:r w:rsidR="00AC53B7" w:rsidRPr="00876863">
        <w:rPr>
          <w:rFonts w:asciiTheme="minorHAnsi" w:hAnsiTheme="minorHAnsi" w:cstheme="minorHAnsi"/>
          <w:b/>
          <w:bCs/>
          <w:sz w:val="16"/>
          <w:szCs w:val="16"/>
        </w:rPr>
        <w:t>ontatti</w:t>
      </w:r>
      <w:r w:rsidR="002E1F1B" w:rsidRPr="0087686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2E1F1B" w:rsidRPr="00876863">
        <w:rPr>
          <w:rFonts w:asciiTheme="minorHAnsi" w:hAnsiTheme="minorHAnsi" w:cstheme="minorHAnsi"/>
          <w:b/>
          <w:sz w:val="16"/>
          <w:szCs w:val="16"/>
        </w:rPr>
        <w:t>Free2Move e-Solutions</w:t>
      </w:r>
    </w:p>
    <w:p w14:paraId="21C7F619" w14:textId="626C1B22" w:rsidR="00D872F8" w:rsidRPr="00876863" w:rsidRDefault="00D872F8" w:rsidP="00094326">
      <w:pPr>
        <w:rPr>
          <w:rFonts w:asciiTheme="minorHAnsi" w:hAnsiTheme="minorHAnsi" w:cstheme="minorHAnsi"/>
          <w:color w:val="000000"/>
          <w:sz w:val="16"/>
          <w:szCs w:val="16"/>
        </w:rPr>
      </w:pPr>
      <w:r w:rsidRPr="00876863">
        <w:rPr>
          <w:rFonts w:asciiTheme="minorHAnsi" w:hAnsiTheme="minorHAnsi" w:cstheme="minorHAnsi"/>
          <w:color w:val="000000"/>
          <w:sz w:val="16"/>
          <w:szCs w:val="16"/>
        </w:rPr>
        <w:t>Natalia Helueni</w:t>
      </w:r>
      <w:r w:rsidR="003A5E39" w:rsidRPr="00876863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hyperlink r:id="rId8" w:tgtFrame="_blank" w:history="1">
        <w:r w:rsidRPr="00876863">
          <w:rPr>
            <w:rFonts w:asciiTheme="minorHAnsi" w:hAnsiTheme="minorHAnsi" w:cstheme="minorHAnsi"/>
            <w:color w:val="000000"/>
            <w:sz w:val="16"/>
            <w:szCs w:val="16"/>
          </w:rPr>
          <w:t>+39 333 2148455</w:t>
        </w:r>
      </w:hyperlink>
      <w:r w:rsidRPr="00876863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hyperlink r:id="rId9" w:history="1">
        <w:r w:rsidR="00AC53B7" w:rsidRPr="00876863">
          <w:rPr>
            <w:rStyle w:val="Collegamentoipertestuale"/>
            <w:rFonts w:asciiTheme="minorHAnsi" w:hAnsiTheme="minorHAnsi" w:cstheme="minorHAnsi"/>
            <w:sz w:val="16"/>
            <w:szCs w:val="16"/>
          </w:rPr>
          <w:t>natalia.helueni@f2m-esolutions.com</w:t>
        </w:r>
      </w:hyperlink>
    </w:p>
    <w:p w14:paraId="6A857BEC" w14:textId="4839A25C" w:rsidR="00603223" w:rsidRPr="00876863" w:rsidRDefault="003A5E39" w:rsidP="00094326">
      <w:pPr>
        <w:rPr>
          <w:rFonts w:asciiTheme="minorHAnsi" w:hAnsiTheme="minorHAnsi" w:cstheme="minorHAnsi"/>
          <w:sz w:val="20"/>
          <w:szCs w:val="20"/>
        </w:rPr>
      </w:pPr>
      <w:r w:rsidRPr="00876863">
        <w:rPr>
          <w:rFonts w:asciiTheme="minorHAnsi" w:hAnsiTheme="minorHAnsi" w:cstheme="minorHAnsi"/>
          <w:color w:val="000000"/>
          <w:sz w:val="16"/>
          <w:szCs w:val="16"/>
        </w:rPr>
        <w:t xml:space="preserve">Marco Belletti, +39 334 6004837, </w:t>
      </w:r>
      <w:hyperlink r:id="rId10" w:history="1">
        <w:r w:rsidRPr="00876863">
          <w:rPr>
            <w:rStyle w:val="Collegamentoipertestuale"/>
            <w:rFonts w:asciiTheme="minorHAnsi" w:hAnsiTheme="minorHAnsi" w:cstheme="minorHAnsi"/>
            <w:sz w:val="16"/>
            <w:szCs w:val="16"/>
          </w:rPr>
          <w:t>marco.belletti@f2m-esolutions.com</w:t>
        </w:r>
      </w:hyperlink>
    </w:p>
    <w:sectPr w:rsidR="00603223" w:rsidRPr="0087686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24C79" w14:textId="77777777" w:rsidR="000944E6" w:rsidRDefault="000944E6" w:rsidP="007A4B46">
      <w:r>
        <w:separator/>
      </w:r>
    </w:p>
  </w:endnote>
  <w:endnote w:type="continuationSeparator" w:id="0">
    <w:p w14:paraId="0A27A333" w14:textId="77777777" w:rsidR="000944E6" w:rsidRDefault="000944E6" w:rsidP="007A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CFE58" w14:textId="77777777" w:rsidR="000944E6" w:rsidRDefault="000944E6" w:rsidP="007A4B46">
      <w:r>
        <w:separator/>
      </w:r>
    </w:p>
  </w:footnote>
  <w:footnote w:type="continuationSeparator" w:id="0">
    <w:p w14:paraId="40D9F094" w14:textId="77777777" w:rsidR="000944E6" w:rsidRDefault="000944E6" w:rsidP="007A4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AB501" w14:textId="1F936D8E" w:rsidR="009764A7" w:rsidRDefault="009764A7" w:rsidP="00020E2D">
    <w:pPr>
      <w:pStyle w:val="Intestazione"/>
      <w:tabs>
        <w:tab w:val="clear" w:pos="4819"/>
        <w:tab w:val="clear" w:pos="9638"/>
        <w:tab w:val="right" w:pos="9360"/>
      </w:tabs>
      <w:jc w:val="center"/>
    </w:pPr>
    <w:r>
      <w:rPr>
        <w:noProof/>
        <w:lang w:eastAsia="it-IT"/>
      </w:rPr>
      <w:drawing>
        <wp:inline distT="0" distB="0" distL="0" distR="0" wp14:anchorId="77839514" wp14:editId="70DD04B4">
          <wp:extent cx="1127670" cy="815123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EE2MOVE_ESOLUTIONS_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974" cy="843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DE4E56" w14:textId="77777777" w:rsidR="00E53CA0" w:rsidRDefault="00E53CA0" w:rsidP="001A14BE">
    <w:pPr>
      <w:pStyle w:val="Intestazione"/>
      <w:tabs>
        <w:tab w:val="clear" w:pos="4819"/>
        <w:tab w:val="clear" w:pos="9638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46"/>
    <w:rsid w:val="0000041A"/>
    <w:rsid w:val="00020E2D"/>
    <w:rsid w:val="000460A2"/>
    <w:rsid w:val="00056E49"/>
    <w:rsid w:val="000669CC"/>
    <w:rsid w:val="00087164"/>
    <w:rsid w:val="00094326"/>
    <w:rsid w:val="000944E6"/>
    <w:rsid w:val="0009651D"/>
    <w:rsid w:val="000C1825"/>
    <w:rsid w:val="000F4E53"/>
    <w:rsid w:val="000F5B89"/>
    <w:rsid w:val="001117D1"/>
    <w:rsid w:val="00115D16"/>
    <w:rsid w:val="001343C2"/>
    <w:rsid w:val="0014542D"/>
    <w:rsid w:val="00152817"/>
    <w:rsid w:val="00176317"/>
    <w:rsid w:val="001A14BE"/>
    <w:rsid w:val="001B5269"/>
    <w:rsid w:val="001E1875"/>
    <w:rsid w:val="00204B98"/>
    <w:rsid w:val="0020596B"/>
    <w:rsid w:val="002378FD"/>
    <w:rsid w:val="00253AF2"/>
    <w:rsid w:val="00283C13"/>
    <w:rsid w:val="00295F0D"/>
    <w:rsid w:val="002A780F"/>
    <w:rsid w:val="002C263B"/>
    <w:rsid w:val="002D3659"/>
    <w:rsid w:val="002E1F1B"/>
    <w:rsid w:val="002E6068"/>
    <w:rsid w:val="002F49DA"/>
    <w:rsid w:val="0030531E"/>
    <w:rsid w:val="00305E45"/>
    <w:rsid w:val="00332F4E"/>
    <w:rsid w:val="00347E10"/>
    <w:rsid w:val="003526F9"/>
    <w:rsid w:val="00363962"/>
    <w:rsid w:val="00385F1F"/>
    <w:rsid w:val="003862CD"/>
    <w:rsid w:val="003A5E39"/>
    <w:rsid w:val="003A7C58"/>
    <w:rsid w:val="003A7DC1"/>
    <w:rsid w:val="003B50DA"/>
    <w:rsid w:val="003C03C9"/>
    <w:rsid w:val="003C6E58"/>
    <w:rsid w:val="003C7403"/>
    <w:rsid w:val="003D5AD5"/>
    <w:rsid w:val="003D7F30"/>
    <w:rsid w:val="003E1D04"/>
    <w:rsid w:val="003F3512"/>
    <w:rsid w:val="0044116F"/>
    <w:rsid w:val="004413A5"/>
    <w:rsid w:val="00450C21"/>
    <w:rsid w:val="00460FF6"/>
    <w:rsid w:val="00467496"/>
    <w:rsid w:val="004764CE"/>
    <w:rsid w:val="00493FA6"/>
    <w:rsid w:val="0051695F"/>
    <w:rsid w:val="005E2A0B"/>
    <w:rsid w:val="00603223"/>
    <w:rsid w:val="00680CE9"/>
    <w:rsid w:val="00696DEF"/>
    <w:rsid w:val="006A1984"/>
    <w:rsid w:val="006B011D"/>
    <w:rsid w:val="006D156F"/>
    <w:rsid w:val="006D2288"/>
    <w:rsid w:val="006E6F6D"/>
    <w:rsid w:val="007047F1"/>
    <w:rsid w:val="00764779"/>
    <w:rsid w:val="0077039A"/>
    <w:rsid w:val="007A4B46"/>
    <w:rsid w:val="0080139D"/>
    <w:rsid w:val="0080186B"/>
    <w:rsid w:val="00801B21"/>
    <w:rsid w:val="00803BA9"/>
    <w:rsid w:val="00813CC8"/>
    <w:rsid w:val="0082576A"/>
    <w:rsid w:val="008308AD"/>
    <w:rsid w:val="00840EE8"/>
    <w:rsid w:val="00857B00"/>
    <w:rsid w:val="00876863"/>
    <w:rsid w:val="008B64CE"/>
    <w:rsid w:val="008D0FD6"/>
    <w:rsid w:val="008F2234"/>
    <w:rsid w:val="00915AE4"/>
    <w:rsid w:val="00943A30"/>
    <w:rsid w:val="009710E7"/>
    <w:rsid w:val="00974D08"/>
    <w:rsid w:val="009764A7"/>
    <w:rsid w:val="009A10EB"/>
    <w:rsid w:val="009C0F5E"/>
    <w:rsid w:val="009E6356"/>
    <w:rsid w:val="00A31A2B"/>
    <w:rsid w:val="00A76359"/>
    <w:rsid w:val="00AC53B7"/>
    <w:rsid w:val="00B04C28"/>
    <w:rsid w:val="00B07E91"/>
    <w:rsid w:val="00B244E2"/>
    <w:rsid w:val="00B4175C"/>
    <w:rsid w:val="00B77FAC"/>
    <w:rsid w:val="00BA1472"/>
    <w:rsid w:val="00BB6873"/>
    <w:rsid w:val="00BD021C"/>
    <w:rsid w:val="00BF276C"/>
    <w:rsid w:val="00BF2797"/>
    <w:rsid w:val="00BF6E49"/>
    <w:rsid w:val="00C1624A"/>
    <w:rsid w:val="00C318BF"/>
    <w:rsid w:val="00C411FD"/>
    <w:rsid w:val="00CA746A"/>
    <w:rsid w:val="00CC1D48"/>
    <w:rsid w:val="00CC477E"/>
    <w:rsid w:val="00CE67C6"/>
    <w:rsid w:val="00D16FDB"/>
    <w:rsid w:val="00D32533"/>
    <w:rsid w:val="00D65BA4"/>
    <w:rsid w:val="00D872F8"/>
    <w:rsid w:val="00DB1CEE"/>
    <w:rsid w:val="00DE21BC"/>
    <w:rsid w:val="00DF4011"/>
    <w:rsid w:val="00DF756F"/>
    <w:rsid w:val="00E53CA0"/>
    <w:rsid w:val="00E8020A"/>
    <w:rsid w:val="00EA0B4C"/>
    <w:rsid w:val="00EA1029"/>
    <w:rsid w:val="00EA71DC"/>
    <w:rsid w:val="00EF3A93"/>
    <w:rsid w:val="00F122C5"/>
    <w:rsid w:val="00F47B5B"/>
    <w:rsid w:val="00F55E72"/>
    <w:rsid w:val="00FD3572"/>
    <w:rsid w:val="00FD419F"/>
    <w:rsid w:val="00FD6E9A"/>
    <w:rsid w:val="00FD79E2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360FB"/>
  <w15:chartTrackingRefBased/>
  <w15:docId w15:val="{FA6D95A3-A2AC-40DD-ADAC-CFA28C1D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4B46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7A4B46"/>
    <w:rPr>
      <w:color w:val="0563C1"/>
      <w:u w:val="single"/>
    </w:rPr>
  </w:style>
  <w:style w:type="paragraph" w:customStyle="1" w:styleId="paragraph">
    <w:name w:val="paragraph"/>
    <w:basedOn w:val="Normale"/>
    <w:rsid w:val="007A4B4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xxxxxmsonormal">
    <w:name w:val="x_x_x_xxmsonormal"/>
    <w:basedOn w:val="Normale"/>
    <w:rsid w:val="007A4B46"/>
    <w:rPr>
      <w:lang w:eastAsia="it-IT"/>
    </w:rPr>
  </w:style>
  <w:style w:type="character" w:customStyle="1" w:styleId="normaltextrun">
    <w:name w:val="normaltextrun"/>
    <w:basedOn w:val="Carpredefinitoparagrafo"/>
    <w:rsid w:val="007A4B46"/>
  </w:style>
  <w:style w:type="character" w:customStyle="1" w:styleId="scxw49471193">
    <w:name w:val="scxw49471193"/>
    <w:basedOn w:val="Carpredefinitoparagrafo"/>
    <w:rsid w:val="007A4B46"/>
  </w:style>
  <w:style w:type="paragraph" w:styleId="Intestazione">
    <w:name w:val="header"/>
    <w:basedOn w:val="Normale"/>
    <w:link w:val="IntestazioneCarattere"/>
    <w:uiPriority w:val="99"/>
    <w:unhideWhenUsed/>
    <w:rsid w:val="009764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64A7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9764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64A7"/>
    <w:rPr>
      <w:rFonts w:ascii="Calibri" w:hAnsi="Calibri" w:cs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385F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5F1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5F1F"/>
    <w:rPr>
      <w:rFonts w:ascii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5F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5F1F"/>
    <w:rPr>
      <w:rFonts w:ascii="Calibri" w:hAnsi="Calibri" w:cs="Calibri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5F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5F1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305E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DF756F"/>
  </w:style>
  <w:style w:type="character" w:customStyle="1" w:styleId="ufnhrc">
    <w:name w:val="ufnhrc"/>
    <w:basedOn w:val="Carpredefinitoparagrafo"/>
    <w:rsid w:val="00D872F8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0E2D"/>
    <w:rPr>
      <w:rFonts w:asciiTheme="minorHAnsi" w:hAnsiTheme="minorHAnsi" w:cstheme="minorBidi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0E2D"/>
    <w:rPr>
      <w:sz w:val="20"/>
      <w:szCs w:val="20"/>
      <w:lang w:val="fr-F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0E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9333214845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solutions.free2move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ee2move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marco.belletti@f2m-esolution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atalia.helueni@f2m-esolu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Cantwell, Guy</dc:creator>
  <cp:keywords/>
  <dc:description/>
  <cp:lastModifiedBy>Marco Belletti</cp:lastModifiedBy>
  <cp:revision>3</cp:revision>
  <dcterms:created xsi:type="dcterms:W3CDTF">2021-09-18T09:17:00Z</dcterms:created>
  <dcterms:modified xsi:type="dcterms:W3CDTF">2021-09-18T19:34:00Z</dcterms:modified>
</cp:coreProperties>
</file>